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深圳市南山区医疗集团总部新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增</w:t>
      </w:r>
      <w:r>
        <w:rPr>
          <w:b/>
          <w:bCs/>
          <w:sz w:val="36"/>
          <w:szCs w:val="36"/>
        </w:rPr>
        <w:t>医疗服务项目公示表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24"/>
          <w:szCs w:val="24"/>
        </w:rPr>
      </w:pPr>
    </w:p>
    <w:tbl>
      <w:tblPr>
        <w:tblStyle w:val="4"/>
        <w:tblW w:w="14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725"/>
        <w:gridCol w:w="1830"/>
        <w:gridCol w:w="3015"/>
        <w:gridCol w:w="1740"/>
        <w:gridCol w:w="3427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8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编码</w:t>
            </w:r>
          </w:p>
        </w:tc>
        <w:tc>
          <w:tcPr>
            <w:tcW w:w="18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项目名称</w:t>
            </w:r>
          </w:p>
        </w:tc>
        <w:tc>
          <w:tcPr>
            <w:tcW w:w="30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项目内涵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计价单位</w:t>
            </w:r>
          </w:p>
        </w:tc>
        <w:tc>
          <w:tcPr>
            <w:tcW w:w="34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说明</w:t>
            </w:r>
          </w:p>
        </w:tc>
        <w:tc>
          <w:tcPr>
            <w:tcW w:w="20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备案价格（元）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8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131000001N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上门服务费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根据患者需求，医疗机构派出医务人员，前往患者指定地点为其提供合法合规的医疗服务。价格构成涵盖医疗机构派出医务人员的交通成本、人力资源和基本物质资源消耗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8"/>
                <w:szCs w:val="28"/>
                <w:lang w:val="en-US" w:eastAsia="zh-CN" w:bidi="ar"/>
              </w:rPr>
              <w:t>人次</w:t>
            </w:r>
          </w:p>
        </w:tc>
        <w:tc>
          <w:tcPr>
            <w:tcW w:w="3427" w:type="dxa"/>
            <w:vAlign w:val="center"/>
          </w:tcPr>
          <w:p>
            <w:pPr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1、计价单位人次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按医务人员数计算。2.上门提供的医疗服务，收费按照“上门服务费+医疗服务价格”的方式，提供的医疗服务、药品、医用耗材等，收费执行相应医药价格政策。3.对于医疗机构上门提供的医疗服务，已通过基本公共卫生服务家庭医生签约等方式提供经费保障渠道的，医疗机构不得重复向患者收费。</w:t>
            </w:r>
          </w:p>
        </w:tc>
        <w:tc>
          <w:tcPr>
            <w:tcW w:w="20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896" w:right="873" w:bottom="896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NGIwYmFiNGRhMDhlNWU1NDJjYTE5ZTcxZGIyMzEifQ=="/>
  </w:docVars>
  <w:rsids>
    <w:rsidRoot w:val="51D617BA"/>
    <w:rsid w:val="04155920"/>
    <w:rsid w:val="053F565E"/>
    <w:rsid w:val="125667F4"/>
    <w:rsid w:val="13E42C19"/>
    <w:rsid w:val="1C2E5DE0"/>
    <w:rsid w:val="2B941D59"/>
    <w:rsid w:val="2D83760B"/>
    <w:rsid w:val="319921C8"/>
    <w:rsid w:val="3A992100"/>
    <w:rsid w:val="4D73151D"/>
    <w:rsid w:val="51D617BA"/>
    <w:rsid w:val="56B33134"/>
    <w:rsid w:val="793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167</Characters>
  <Lines>0</Lines>
  <Paragraphs>0</Paragraphs>
  <TotalTime>21</TotalTime>
  <ScaleCrop>false</ScaleCrop>
  <LinksUpToDate>false</LinksUpToDate>
  <CharactersWithSpaces>167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2023-05-31T02:27:00Z</dcterms:created>
  <dc:creator>红</dc:creator>
  <cp:lastModifiedBy>WPS</cp:lastModifiedBy>
  <dcterms:modified xsi:type="dcterms:W3CDTF">2024-09-10T02:47:35Z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403F05BA2E5E4CC39853E0CD5D5513C3_13</vt:lpwstr>
  </property>
</Properties>
</file>