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firstLine="1285" w:firstLineChars="4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highlight w:val="none"/>
          <w:u w:val="single"/>
        </w:rPr>
        <w:t xml:space="preserve"> </w:t>
      </w:r>
      <w:r>
        <w:rPr>
          <w:rFonts w:hint="eastAsia" w:ascii="宋体" w:hAnsi="宋体"/>
          <w:b/>
          <w:bCs/>
          <w:sz w:val="32"/>
          <w:szCs w:val="32"/>
          <w:u w:val="single"/>
        </w:rPr>
        <w:t xml:space="preserve">2025年度经济活动风险评估、内部控制评价工作及2025年度行政事业单位内部控制报告编报工作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月</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3</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44A7A257">
      <w:pPr>
        <w:widowControl/>
        <w:ind w:firstLine="560" w:firstLineChars="200"/>
        <w:jc w:val="left"/>
        <w:rPr>
          <w:rFonts w:hint="default" w:ascii="仿宋_GB2312" w:hAnsi="宋体" w:eastAsia="仿宋_GB2312" w:cs="宋体"/>
          <w:kern w:val="2"/>
          <w:sz w:val="28"/>
          <w:szCs w:val="32"/>
          <w:lang w:val="en-US" w:eastAsia="zh-CN" w:bidi="ar-SA"/>
        </w:rPr>
      </w:pPr>
      <w:r>
        <w:rPr>
          <w:rFonts w:hint="eastAsia" w:ascii="仿宋_GB2312" w:hAnsi="宋体" w:eastAsia="仿宋_GB2312" w:cs="宋体"/>
          <w:kern w:val="2"/>
          <w:sz w:val="28"/>
          <w:szCs w:val="32"/>
          <w:lang w:val="en-US" w:eastAsia="zh-CN" w:bidi="ar-SA"/>
        </w:rPr>
        <w:t>项目背景：根据《财政部关于印发&lt;行政事业单位内控控制评价办法&gt;的通知》（财会〔2025〕24号）、南山区财政局关于开展2025年度内部控制报告编报工作的相关通知要求，为推动单位持续完善内部控制建设，不断提升财会监督效能，开展2025年度经济活动风险评估、内部控制评价工作及2025年度行政事业单位内部控制报告编报工作。</w:t>
      </w:r>
    </w:p>
    <w:p w14:paraId="464E140D">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一、业务范围：按财政局和卫健局要求完成2025年经济活动风险评估、内部控制评价及内部控制报告编制工作。</w:t>
      </w:r>
    </w:p>
    <w:p w14:paraId="1B7C45E5">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二、项目预算及报价：项目金额最高价为人民币4万元（含税）；本项目以签订合同的形式委托服务，项目服务费用包含服务机构人员工资、奖金及其他福利及实施项目过程中发生的全部差旅费用（含交通费、食宿费及税金）；报价按照给定区间进行报价，报价超出限定报价区间视为无效报价。</w:t>
      </w:r>
    </w:p>
    <w:p w14:paraId="1D147F08">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三、具体工作内容包含：</w:t>
      </w:r>
    </w:p>
    <w:p w14:paraId="7A2127AF">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根据南山区卫生健康局和南山区财政局关于开展2025年度内部控制报告编报工作的相关通知要求，开展经济活动风险评估、内部控制评价工作及2025年度行政事业单位内部控制报告编报工作。</w:t>
      </w:r>
    </w:p>
    <w:p w14:paraId="0ADCDCF2">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1.开展2025年度经济活动风险评估工作</w:t>
      </w:r>
    </w:p>
    <w:p w14:paraId="7016E063">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按照上级规定时间完成2025年度经济活动风险评估工作，编制《南山区行政事业单位2025年度经济活动风险评估工作底稿》及《单位2025年度单位经济活动风险评估报告》，收集相关佐证资料（主要包括预算业务、收支业务、政府采购业务、国有资产业务、建设项目业务、合同业务等六大模块管理制度及流程图等），根据财政局和卫健局的审核意见及时进行修改，通过最终审核。</w:t>
      </w:r>
    </w:p>
    <w:p w14:paraId="290E3774">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2.开展2025年度内部控制评价工作</w:t>
      </w:r>
    </w:p>
    <w:p w14:paraId="1DB5B718">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结合本单位内部控制建立与实施情况，有序开展内部控制自我评价，按照上级规定时间，形成《行政事业单位内部控制评价报告》，在统一报表平台上开展编报工作。根据财政局和卫健局的审核意见及时进行修改，通过最终审核。</w:t>
      </w:r>
    </w:p>
    <w:p w14:paraId="06792ED9">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3.编制</w:t>
      </w:r>
      <w:r>
        <w:rPr>
          <w:rFonts w:hint="eastAsia" w:ascii="仿宋_GB2312" w:hAnsi="宋体" w:eastAsia="仿宋_GB2312" w:cs="宋体"/>
          <w:kern w:val="2"/>
          <w:sz w:val="28"/>
          <w:szCs w:val="32"/>
          <w:lang w:val="en-US" w:eastAsia="zh-CN" w:bidi="ar-SA"/>
        </w:rPr>
        <w:t>2025年度</w:t>
      </w:r>
      <w:r>
        <w:rPr>
          <w:rFonts w:hint="default" w:ascii="仿宋_GB2312" w:hAnsi="宋体" w:eastAsia="仿宋_GB2312" w:cs="宋体"/>
          <w:kern w:val="2"/>
          <w:sz w:val="28"/>
          <w:szCs w:val="32"/>
          <w:lang w:val="en-US" w:eastAsia="zh-CN" w:bidi="ar-SA"/>
        </w:rPr>
        <w:t>《行政事业单位内部控制报告》</w:t>
      </w:r>
    </w:p>
    <w:p w14:paraId="78AABE91">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在规定的时间内科学准确编制单位</w:t>
      </w:r>
      <w:r>
        <w:rPr>
          <w:rFonts w:hint="eastAsia" w:ascii="仿宋_GB2312" w:hAnsi="宋体" w:eastAsia="仿宋_GB2312" w:cs="宋体"/>
          <w:kern w:val="2"/>
          <w:sz w:val="28"/>
          <w:szCs w:val="32"/>
          <w:lang w:val="en-US" w:eastAsia="zh-CN" w:bidi="ar-SA"/>
        </w:rPr>
        <w:t>2025年度</w:t>
      </w:r>
      <w:r>
        <w:rPr>
          <w:rFonts w:hint="default" w:ascii="仿宋_GB2312" w:hAnsi="宋体" w:eastAsia="仿宋_GB2312" w:cs="宋体"/>
          <w:kern w:val="2"/>
          <w:sz w:val="28"/>
          <w:szCs w:val="32"/>
          <w:lang w:val="en-US" w:eastAsia="zh-CN" w:bidi="ar-SA"/>
        </w:rPr>
        <w:t>《行政事业单位内部控制报告》。报告以文字的形式展示单位内部控制机构设置与运行、内部控制工作组织实施、内部控制风险评估、内部控制制度建设与更新及执行、内部控制评价、存在的内部控制问题及其整改、内部控制报告审核、经验做法和取得的成效、有关意见建议等情况，并根据财政局和卫健局的审核意见及时进行修改，通过最终审核。</w:t>
      </w:r>
    </w:p>
    <w:p w14:paraId="34E055CB">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四、投标人资格要求：</w:t>
      </w:r>
    </w:p>
    <w:p w14:paraId="1B344548">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提供资料要求复印件加盖公章、原件备查</w:t>
      </w:r>
      <w:r>
        <w:rPr>
          <w:rFonts w:hint="eastAsia" w:ascii="仿宋_GB2312" w:hAnsi="宋体" w:eastAsia="仿宋_GB2312" w:cs="宋体"/>
          <w:kern w:val="2"/>
          <w:sz w:val="28"/>
          <w:szCs w:val="32"/>
          <w:lang w:val="en-US" w:eastAsia="zh-CN" w:bidi="ar-SA"/>
        </w:rPr>
        <w:t>。</w:t>
      </w:r>
    </w:p>
    <w:p w14:paraId="78AE7A10">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w:t>
      </w:r>
      <w:r>
        <w:rPr>
          <w:rFonts w:hint="eastAsia" w:ascii="仿宋_GB2312" w:hAnsi="宋体" w:eastAsia="仿宋_GB2312" w:cs="宋体"/>
          <w:kern w:val="2"/>
          <w:sz w:val="28"/>
          <w:szCs w:val="32"/>
          <w:lang w:val="en-US" w:eastAsia="zh-CN" w:bidi="ar-SA"/>
        </w:rPr>
        <w:t>.</w:t>
      </w:r>
      <w:r>
        <w:rPr>
          <w:rFonts w:hint="default" w:ascii="仿宋_GB2312" w:hAnsi="宋体" w:eastAsia="仿宋_GB2312" w:cs="宋体"/>
          <w:kern w:val="2"/>
          <w:sz w:val="28"/>
          <w:szCs w:val="32"/>
          <w:lang w:val="en-US" w:eastAsia="zh-CN" w:bidi="ar-SA"/>
        </w:rPr>
        <w:t>投标商必须具有独立法人资格（提供独立法人《营业执照</w:t>
      </w:r>
      <w:r>
        <w:rPr>
          <w:rFonts w:hint="eastAsia" w:ascii="仿宋_GB2312" w:hAnsi="宋体" w:eastAsia="仿宋_GB2312" w:cs="宋体"/>
          <w:kern w:val="2"/>
          <w:sz w:val="28"/>
          <w:szCs w:val="32"/>
          <w:lang w:val="en-US" w:eastAsia="zh-CN" w:bidi="ar-SA"/>
        </w:rPr>
        <w:t>》</w:t>
      </w:r>
      <w:r>
        <w:rPr>
          <w:rFonts w:hint="default" w:ascii="仿宋_GB2312" w:hAnsi="宋体" w:eastAsia="仿宋_GB2312" w:cs="宋体"/>
          <w:kern w:val="2"/>
          <w:sz w:val="28"/>
          <w:szCs w:val="32"/>
          <w:lang w:val="en-US" w:eastAsia="zh-CN" w:bidi="ar-SA"/>
        </w:rPr>
        <w:t>、</w:t>
      </w:r>
      <w:r>
        <w:rPr>
          <w:rFonts w:hint="eastAsia" w:ascii="仿宋_GB2312" w:hAnsi="宋体" w:eastAsia="仿宋_GB2312" w:cs="宋体"/>
          <w:kern w:val="2"/>
          <w:sz w:val="28"/>
          <w:szCs w:val="32"/>
          <w:lang w:val="en-US" w:eastAsia="zh-CN" w:bidi="ar-SA"/>
        </w:rPr>
        <w:t>《</w:t>
      </w:r>
      <w:r>
        <w:rPr>
          <w:rFonts w:hint="default" w:ascii="仿宋_GB2312" w:hAnsi="宋体" w:eastAsia="仿宋_GB2312" w:cs="宋体"/>
          <w:kern w:val="2"/>
          <w:sz w:val="28"/>
          <w:szCs w:val="32"/>
          <w:lang w:val="en-US" w:eastAsia="zh-CN" w:bidi="ar-SA"/>
        </w:rPr>
        <w:t>税务登记证</w:t>
      </w:r>
      <w:r>
        <w:rPr>
          <w:rFonts w:hint="eastAsia" w:ascii="仿宋_GB2312" w:hAnsi="宋体" w:eastAsia="仿宋_GB2312" w:cs="宋体"/>
          <w:kern w:val="2"/>
          <w:sz w:val="28"/>
          <w:szCs w:val="32"/>
          <w:lang w:val="en-US" w:eastAsia="zh-CN" w:bidi="ar-SA"/>
        </w:rPr>
        <w:t>》</w:t>
      </w:r>
      <w:r>
        <w:rPr>
          <w:rFonts w:hint="default" w:ascii="仿宋_GB2312" w:hAnsi="宋体" w:eastAsia="仿宋_GB2312" w:cs="宋体"/>
          <w:kern w:val="2"/>
          <w:sz w:val="28"/>
          <w:szCs w:val="32"/>
          <w:lang w:val="en-US" w:eastAsia="zh-CN" w:bidi="ar-SA"/>
        </w:rPr>
        <w:t>、</w:t>
      </w:r>
      <w:r>
        <w:rPr>
          <w:rFonts w:hint="eastAsia" w:ascii="仿宋_GB2312" w:hAnsi="宋体" w:eastAsia="仿宋_GB2312" w:cs="宋体"/>
          <w:kern w:val="2"/>
          <w:sz w:val="28"/>
          <w:szCs w:val="32"/>
          <w:lang w:val="en-US" w:eastAsia="zh-CN" w:bidi="ar-SA"/>
        </w:rPr>
        <w:t>《</w:t>
      </w:r>
      <w:r>
        <w:rPr>
          <w:rFonts w:hint="default" w:ascii="仿宋_GB2312" w:hAnsi="宋体" w:eastAsia="仿宋_GB2312" w:cs="宋体"/>
          <w:kern w:val="2"/>
          <w:sz w:val="28"/>
          <w:szCs w:val="32"/>
          <w:lang w:val="en-US" w:eastAsia="zh-CN" w:bidi="ar-SA"/>
        </w:rPr>
        <w:t>组织机构代码证》或《三证合一的营业执照》（复印件加盖公章）</w:t>
      </w:r>
      <w:r>
        <w:rPr>
          <w:rFonts w:hint="eastAsia" w:ascii="仿宋_GB2312" w:hAnsi="宋体" w:eastAsia="仿宋_GB2312" w:cs="宋体"/>
          <w:kern w:val="2"/>
          <w:sz w:val="28"/>
          <w:szCs w:val="32"/>
          <w:lang w:val="en-US" w:eastAsia="zh-CN" w:bidi="ar-SA"/>
        </w:rPr>
        <w:t>；</w:t>
      </w:r>
    </w:p>
    <w:p w14:paraId="043A0CBD">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w:t>
      </w:r>
      <w:r>
        <w:rPr>
          <w:rFonts w:hint="eastAsia" w:ascii="仿宋_GB2312" w:hAnsi="宋体" w:eastAsia="仿宋_GB2312" w:cs="宋体"/>
          <w:kern w:val="2"/>
          <w:sz w:val="28"/>
          <w:szCs w:val="32"/>
          <w:lang w:val="en-US" w:eastAsia="zh-CN" w:bidi="ar-SA"/>
        </w:rPr>
        <w:t>.</w:t>
      </w:r>
      <w:r>
        <w:rPr>
          <w:rFonts w:hint="default" w:ascii="仿宋_GB2312" w:hAnsi="宋体" w:eastAsia="仿宋_GB2312" w:cs="宋体"/>
          <w:kern w:val="2"/>
          <w:sz w:val="28"/>
          <w:szCs w:val="32"/>
          <w:lang w:val="en-US" w:eastAsia="zh-CN" w:bidi="ar-SA"/>
        </w:rPr>
        <w:t>投标商的企业法定代表人证明原件、授权委托人证明原件及法人和授权委托人居民身份证复印件（加盖公章）；</w:t>
      </w:r>
    </w:p>
    <w:p w14:paraId="71CA1033">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五、项目要求</w:t>
      </w:r>
    </w:p>
    <w:p w14:paraId="324E152C">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组成专门的项目组负责风险评估、内控评价、内控报告编制工作，项目组驻场人员不少于4人（包括项目负责人），指定项目负责人1人，项目组成员均具有中级及以上会计职称或注册会计师证书，项目负责人具有5年以上内控管理咨询相关工作经验，除项目负责人以外的项目组成员具有3年以上内控管理相关工作经验，项目负责人一旦确定，一般不予变更。</w:t>
      </w:r>
    </w:p>
    <w:p w14:paraId="086BBAB8">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提供项目实施方案，项目方案中需包含项目组人员名单及资格证书复印件、工作经验证明文件（如包含项目人员姓名、服务内容的项目合同关键页），方案中的人员视同进场人员，需全程现场办公，未经院方同意不得变更。</w:t>
      </w:r>
    </w:p>
    <w:p w14:paraId="4F1024F1">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3.投标单位须具有2022年1月至今的医院内控管理相关的同类项目经验，需提供不少于5个同类项目业绩证明文件。</w:t>
      </w:r>
    </w:p>
    <w:p w14:paraId="288902A1">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六、项目成果</w:t>
      </w:r>
    </w:p>
    <w:p w14:paraId="2ED866B2">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1.单位2025年度单位经济活动风险评估报告、南山区行政事业单位2025年度经济活动风险评估工作底稿（电子版和系统线上填报）</w:t>
      </w:r>
    </w:p>
    <w:p w14:paraId="4710E56A">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2.行政事业单位内部控制评价报告（电子版和系统线上填报，附带佐证材料）</w:t>
      </w:r>
    </w:p>
    <w:p w14:paraId="35E99E44">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3.行政事业单位内部控制报告（电子版和系统线上填报）</w:t>
      </w:r>
    </w:p>
    <w:p w14:paraId="054338EA">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4.上级部门要求关于此项目的其他相关资料。</w:t>
      </w:r>
    </w:p>
    <w:p w14:paraId="4E513A5F">
      <w:pPr>
        <w:widowControl/>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七、其他要求</w:t>
      </w:r>
    </w:p>
    <w:p w14:paraId="469A20B8">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保守我方绩效相关的秘密，不得以任何形式泄漏给第三方。</w:t>
      </w:r>
    </w:p>
    <w:p w14:paraId="1029518D">
      <w:pPr>
        <w:adjustRightInd w:val="0"/>
        <w:snapToGrid w:val="0"/>
        <w:spacing w:line="360" w:lineRule="auto"/>
        <w:ind w:firstLine="560" w:firstLineChars="200"/>
        <w:jc w:val="left"/>
        <w:rPr>
          <w:rFonts w:hint="eastAsia" w:ascii="仿宋_GB2312" w:hAnsi="宋体" w:eastAsia="仿宋_GB2312" w:cs="宋体"/>
          <w:kern w:val="2"/>
          <w:sz w:val="28"/>
          <w:szCs w:val="32"/>
          <w:lang w:val="en-US" w:eastAsia="zh-CN" w:bidi="ar-SA"/>
        </w:rPr>
      </w:pPr>
      <w:r>
        <w:rPr>
          <w:rFonts w:hint="eastAsia" w:ascii="仿宋_GB2312" w:hAnsi="宋体" w:eastAsia="仿宋_GB2312" w:cs="宋体"/>
          <w:kern w:val="2"/>
          <w:sz w:val="28"/>
          <w:szCs w:val="32"/>
          <w:lang w:val="en-US" w:eastAsia="zh-CN" w:bidi="ar-SA"/>
        </w:rPr>
        <w:t>三、商务要求：</w:t>
      </w:r>
    </w:p>
    <w:p w14:paraId="0287DE17">
      <w:pPr>
        <w:widowControl/>
        <w:ind w:firstLine="560" w:firstLineChars="200"/>
        <w:jc w:val="left"/>
        <w:rPr>
          <w:rFonts w:hint="default" w:ascii="仿宋_GB2312" w:hAnsi="宋体" w:eastAsia="仿宋_GB2312" w:cs="宋体"/>
          <w:kern w:val="2"/>
          <w:sz w:val="28"/>
          <w:szCs w:val="32"/>
          <w:lang w:val="en-US" w:eastAsia="zh-CN" w:bidi="ar-SA"/>
        </w:rPr>
      </w:pPr>
      <w:r>
        <w:rPr>
          <w:rFonts w:hint="eastAsia" w:ascii="仿宋_GB2312" w:hAnsi="宋体" w:eastAsia="仿宋_GB2312" w:cs="宋体"/>
          <w:kern w:val="2"/>
          <w:sz w:val="28"/>
          <w:szCs w:val="32"/>
          <w:lang w:val="en-US" w:eastAsia="zh-CN" w:bidi="ar-SA"/>
        </w:rPr>
        <w:t>1.合同履行期限：中标且签订合同后1个月内完成风险评估、内部控制评价及内控报告编制工作，现场办公时间不少于15个工作日。</w:t>
      </w:r>
    </w:p>
    <w:p w14:paraId="79875845">
      <w:pPr>
        <w:widowControl/>
        <w:ind w:firstLine="560" w:firstLineChars="200"/>
        <w:jc w:val="left"/>
        <w:rPr>
          <w:rFonts w:hint="default" w:ascii="仿宋_GB2312" w:hAnsi="宋体" w:eastAsia="仿宋_GB2312" w:cs="宋体"/>
          <w:kern w:val="2"/>
          <w:sz w:val="28"/>
          <w:szCs w:val="32"/>
          <w:lang w:val="en-US" w:eastAsia="zh-CN" w:bidi="ar-SA"/>
        </w:rPr>
      </w:pPr>
      <w:r>
        <w:rPr>
          <w:rFonts w:hint="eastAsia" w:ascii="仿宋_GB2312" w:hAnsi="宋体" w:eastAsia="仿宋_GB2312" w:cs="宋体"/>
          <w:kern w:val="2"/>
          <w:sz w:val="28"/>
          <w:szCs w:val="32"/>
          <w:lang w:val="en-US" w:eastAsia="zh-CN" w:bidi="ar-SA"/>
        </w:rPr>
        <w:t>2.验收方式：按照上述“六、项目成果”要求提交。一是关于风险评估工作，须</w:t>
      </w:r>
      <w:r>
        <w:rPr>
          <w:rFonts w:hint="default" w:ascii="仿宋_GB2312" w:hAnsi="宋体" w:eastAsia="仿宋_GB2312" w:cs="宋体"/>
          <w:kern w:val="2"/>
          <w:sz w:val="28"/>
          <w:szCs w:val="32"/>
          <w:lang w:val="en-US" w:eastAsia="zh-CN" w:bidi="ar-SA"/>
        </w:rPr>
        <w:t>按要求规范</w:t>
      </w:r>
      <w:r>
        <w:rPr>
          <w:rFonts w:hint="eastAsia" w:ascii="仿宋_GB2312" w:hAnsi="宋体" w:eastAsia="仿宋_GB2312" w:cs="宋体"/>
          <w:kern w:val="2"/>
          <w:sz w:val="28"/>
          <w:szCs w:val="32"/>
          <w:lang w:val="en-US" w:eastAsia="zh-CN" w:bidi="ar-SA"/>
        </w:rPr>
        <w:t>编制《南山区行政事业单位2025年度经济活动风险评估工作底稿》及《单位2025年度单位经济活动风险评估报告》</w:t>
      </w:r>
      <w:r>
        <w:rPr>
          <w:rFonts w:hint="default" w:ascii="仿宋_GB2312" w:hAnsi="宋体" w:eastAsia="仿宋_GB2312" w:cs="宋体"/>
          <w:kern w:val="2"/>
          <w:sz w:val="28"/>
          <w:szCs w:val="32"/>
          <w:lang w:val="en-US" w:eastAsia="zh-CN" w:bidi="ar-SA"/>
        </w:rPr>
        <w:t>，并根据财政局和卫健局的审核意见及时进行修改，通过最终审核</w:t>
      </w:r>
      <w:r>
        <w:rPr>
          <w:rFonts w:hint="eastAsia" w:ascii="仿宋_GB2312" w:hAnsi="宋体" w:eastAsia="仿宋_GB2312" w:cs="宋体"/>
          <w:kern w:val="2"/>
          <w:sz w:val="28"/>
          <w:szCs w:val="32"/>
          <w:lang w:val="en-US" w:eastAsia="zh-CN" w:bidi="ar-SA"/>
        </w:rPr>
        <w:t>；二是关于内控评价工作，在本地二级部署的统一报表平台上开展编报工作</w:t>
      </w:r>
      <w:r>
        <w:rPr>
          <w:rFonts w:hint="default" w:ascii="仿宋_GB2312" w:hAnsi="宋体" w:eastAsia="仿宋_GB2312" w:cs="宋体"/>
          <w:kern w:val="2"/>
          <w:sz w:val="28"/>
          <w:szCs w:val="32"/>
          <w:lang w:val="en-US" w:eastAsia="zh-CN" w:bidi="ar-SA"/>
        </w:rPr>
        <w:t>，</w:t>
      </w:r>
      <w:r>
        <w:rPr>
          <w:rFonts w:hint="eastAsia" w:ascii="仿宋_GB2312" w:hAnsi="宋体" w:eastAsia="仿宋_GB2312" w:cs="宋体"/>
          <w:kern w:val="2"/>
          <w:sz w:val="28"/>
          <w:szCs w:val="32"/>
          <w:lang w:val="en-US" w:eastAsia="zh-CN" w:bidi="ar-SA"/>
        </w:rPr>
        <w:t>并编制《行政事业单位内部控制评价报告》，</w:t>
      </w:r>
      <w:r>
        <w:rPr>
          <w:rFonts w:hint="default" w:ascii="仿宋_GB2312" w:hAnsi="宋体" w:eastAsia="仿宋_GB2312" w:cs="宋体"/>
          <w:kern w:val="2"/>
          <w:sz w:val="28"/>
          <w:szCs w:val="32"/>
          <w:lang w:val="en-US" w:eastAsia="zh-CN" w:bidi="ar-SA"/>
        </w:rPr>
        <w:t>根据财政局和卫健局的审核意见及时进行修改，通过最终审核</w:t>
      </w:r>
      <w:r>
        <w:rPr>
          <w:rFonts w:hint="eastAsia" w:ascii="仿宋_GB2312" w:hAnsi="宋体" w:eastAsia="仿宋_GB2312" w:cs="宋体"/>
          <w:kern w:val="2"/>
          <w:sz w:val="28"/>
          <w:szCs w:val="32"/>
          <w:lang w:val="en-US" w:eastAsia="zh-CN" w:bidi="ar-SA"/>
        </w:rPr>
        <w:t>；三是关于内部控制报告编报工作，需根据2025年度内部控制的实际情况、存在的问题和取得的成效，以能够反映本单位内部控制真实情况的相关材料为支撑，科学准确编制本单位《行政事业单位内部控制报告》，</w:t>
      </w:r>
      <w:r>
        <w:rPr>
          <w:rFonts w:hint="default" w:ascii="仿宋_GB2312" w:hAnsi="宋体" w:eastAsia="仿宋_GB2312" w:cs="宋体"/>
          <w:kern w:val="2"/>
          <w:sz w:val="28"/>
          <w:szCs w:val="32"/>
          <w:lang w:val="en-US" w:eastAsia="zh-CN" w:bidi="ar-SA"/>
        </w:rPr>
        <w:t>根据财政局和卫健局的审核意见及时进行修改，通过最终审核</w:t>
      </w:r>
      <w:r>
        <w:rPr>
          <w:rFonts w:hint="eastAsia" w:ascii="仿宋_GB2312" w:hAnsi="宋体" w:eastAsia="仿宋_GB2312" w:cs="宋体"/>
          <w:kern w:val="2"/>
          <w:sz w:val="28"/>
          <w:szCs w:val="32"/>
          <w:lang w:val="en-US" w:eastAsia="zh-CN" w:bidi="ar-SA"/>
        </w:rPr>
        <w:t>。</w:t>
      </w:r>
    </w:p>
    <w:p w14:paraId="18F4C9BF">
      <w:pPr>
        <w:widowControl/>
        <w:ind w:firstLine="560" w:firstLineChars="200"/>
        <w:jc w:val="left"/>
        <w:rPr>
          <w:rFonts w:hint="default" w:ascii="仿宋_GB2312" w:hAnsi="宋体" w:eastAsia="仿宋_GB2312" w:cs="宋体"/>
          <w:kern w:val="2"/>
          <w:sz w:val="28"/>
          <w:szCs w:val="32"/>
          <w:lang w:val="en-US" w:eastAsia="zh-CN" w:bidi="ar-SA"/>
        </w:rPr>
      </w:pPr>
      <w:r>
        <w:rPr>
          <w:rFonts w:hint="eastAsia" w:ascii="仿宋_GB2312" w:hAnsi="宋体" w:eastAsia="仿宋_GB2312" w:cs="宋体"/>
          <w:kern w:val="2"/>
          <w:sz w:val="28"/>
          <w:szCs w:val="32"/>
          <w:lang w:val="en-US" w:eastAsia="zh-CN" w:bidi="ar-SA"/>
        </w:rPr>
        <w:t>采购人验收确认相关报告成果并最终通过财政局</w:t>
      </w:r>
      <w:r>
        <w:rPr>
          <w:rFonts w:hint="default" w:ascii="仿宋_GB2312" w:hAnsi="宋体" w:eastAsia="仿宋_GB2312" w:cs="宋体"/>
          <w:kern w:val="2"/>
          <w:sz w:val="28"/>
          <w:szCs w:val="32"/>
          <w:lang w:val="en-US" w:eastAsia="zh-CN" w:bidi="ar-SA"/>
        </w:rPr>
        <w:t>和卫健局的审核</w:t>
      </w:r>
      <w:r>
        <w:rPr>
          <w:rFonts w:hint="eastAsia" w:ascii="仿宋_GB2312" w:hAnsi="宋体" w:eastAsia="仿宋_GB2312" w:cs="宋体"/>
          <w:kern w:val="2"/>
          <w:sz w:val="28"/>
          <w:szCs w:val="32"/>
          <w:lang w:val="en-US" w:eastAsia="zh-CN" w:bidi="ar-SA"/>
        </w:rPr>
        <w:t>，即为验收通过。以上三项工作均验收合格，视为项目全部验收合格。</w:t>
      </w:r>
    </w:p>
    <w:p w14:paraId="0F18363F">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eastAsia" w:ascii="仿宋_GB2312" w:hAnsi="宋体" w:eastAsia="仿宋_GB2312" w:cs="宋体"/>
          <w:kern w:val="2"/>
          <w:sz w:val="28"/>
          <w:szCs w:val="32"/>
          <w:lang w:val="en-US" w:eastAsia="zh-CN" w:bidi="ar-SA"/>
        </w:rPr>
        <w:t>3.付款方式：分期付款，合同签订并收到相关请款资料后支付首期款50%；项目全部验收合格并收到相关请款资料后支付尾款50%。</w:t>
      </w:r>
    </w:p>
    <w:p w14:paraId="621277E7">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p>
    <w:p w14:paraId="7DE10C4C">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rPr>
        <w:t>及</w:t>
      </w:r>
      <w:r>
        <w:rPr>
          <w:rFonts w:hint="eastAsia" w:ascii="方正仿宋_GB2312" w:hAnsi="方正仿宋_GB2312" w:eastAsia="方正仿宋_GB2312" w:cs="方正仿宋_GB2312"/>
          <w:b/>
          <w:bCs/>
          <w:snapToGrid w:val="0"/>
          <w:color w:val="000000" w:themeColor="text1"/>
          <w:kern w:val="0"/>
          <w:sz w:val="28"/>
          <w:szCs w:val="28"/>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年  月   日</w:t>
      </w:r>
    </w:p>
    <w:p w14:paraId="220FE878">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28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789"/>
        <w:gridCol w:w="1160"/>
        <w:gridCol w:w="1205"/>
        <w:gridCol w:w="999"/>
        <w:gridCol w:w="1780"/>
        <w:gridCol w:w="1598"/>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955"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619"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643"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533"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50"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852"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single" w:color="auto" w:sz="4" w:space="0"/>
            </w:tcBorders>
            <w:vAlign w:val="center"/>
          </w:tcPr>
          <w:p w14:paraId="15165AEF">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rPr>
              <w:t>1</w:t>
            </w:r>
          </w:p>
        </w:tc>
        <w:tc>
          <w:tcPr>
            <w:tcW w:w="955" w:type="pct"/>
            <w:tcBorders>
              <w:top w:val="single" w:color="auto" w:sz="4" w:space="0"/>
            </w:tcBorders>
            <w:vAlign w:val="center"/>
          </w:tcPr>
          <w:p w14:paraId="3440D226">
            <w:pPr>
              <w:adjustRightInd w:val="0"/>
              <w:snapToGrid w:val="0"/>
              <w:spacing w:line="360" w:lineRule="auto"/>
              <w:jc w:val="center"/>
              <w:rPr>
                <w:rFonts w:hint="default" w:ascii="宋体" w:hAnsi="宋体"/>
                <w:bCs/>
                <w:snapToGrid w:val="0"/>
                <w:kern w:val="0"/>
                <w:sz w:val="24"/>
                <w:highlight w:val="none"/>
                <w:lang w:val="en-US" w:eastAsia="zh-CN"/>
              </w:rPr>
            </w:pPr>
            <w:r>
              <w:rPr>
                <w:rFonts w:hint="eastAsia" w:ascii="宋体" w:hAnsi="宋体"/>
                <w:bCs/>
                <w:snapToGrid w:val="0"/>
                <w:kern w:val="0"/>
                <w:sz w:val="24"/>
                <w:highlight w:val="none"/>
                <w:lang w:val="en-US" w:eastAsia="zh-CN"/>
              </w:rPr>
              <w:t>2025年度经济活动风险评估、内部控制评价工作及2025年度行政事业单位内部控制报告编报工作</w:t>
            </w:r>
          </w:p>
        </w:tc>
        <w:tc>
          <w:tcPr>
            <w:tcW w:w="619"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1</w:t>
            </w:r>
          </w:p>
        </w:tc>
        <w:tc>
          <w:tcPr>
            <w:tcW w:w="643" w:type="pct"/>
            <w:tcBorders>
              <w:top w:val="single" w:color="auto" w:sz="4" w:space="0"/>
            </w:tcBorders>
            <w:vAlign w:val="center"/>
          </w:tcPr>
          <w:p w14:paraId="20294097">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w:t>
            </w:r>
          </w:p>
        </w:tc>
        <w:tc>
          <w:tcPr>
            <w:tcW w:w="533" w:type="pct"/>
            <w:tcBorders>
              <w:top w:val="single" w:color="auto" w:sz="4" w:space="0"/>
            </w:tcBorders>
            <w:vAlign w:val="center"/>
          </w:tcPr>
          <w:p w14:paraId="610820F9">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项</w:t>
            </w:r>
          </w:p>
        </w:tc>
        <w:tc>
          <w:tcPr>
            <w:tcW w:w="950" w:type="pct"/>
            <w:tcBorders>
              <w:top w:val="single" w:color="auto" w:sz="4" w:space="0"/>
            </w:tcBorders>
            <w:vAlign w:val="center"/>
          </w:tcPr>
          <w:p w14:paraId="57506F2A">
            <w:pPr>
              <w:adjustRightInd w:val="0"/>
              <w:snapToGrid w:val="0"/>
              <w:spacing w:line="360" w:lineRule="auto"/>
              <w:jc w:val="center"/>
              <w:rPr>
                <w:rFonts w:hint="default" w:ascii="宋体" w:hAnsi="宋体"/>
                <w:bCs/>
                <w:snapToGrid w:val="0"/>
                <w:kern w:val="0"/>
                <w:sz w:val="24"/>
                <w:highlight w:val="none"/>
                <w:lang w:val="en-US"/>
              </w:rPr>
            </w:pPr>
          </w:p>
        </w:tc>
        <w:tc>
          <w:tcPr>
            <w:tcW w:w="852" w:type="pct"/>
            <w:tcBorders>
              <w:top w:val="single" w:color="auto" w:sz="4" w:space="0"/>
            </w:tcBorders>
            <w:vAlign w:val="center"/>
          </w:tcPr>
          <w:p w14:paraId="138C849C">
            <w:pPr>
              <w:adjustRightInd w:val="0"/>
              <w:snapToGrid w:val="0"/>
              <w:spacing w:line="360" w:lineRule="auto"/>
              <w:jc w:val="center"/>
              <w:rPr>
                <w:rFonts w:hint="default"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总预算不超过40000元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619"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2979" w:type="pct"/>
            <w:gridSpan w:val="4"/>
            <w:tcBorders>
              <w:top w:val="single" w:color="auto" w:sz="4" w:space="0"/>
              <w:bottom w:val="single" w:color="auto" w:sz="4" w:space="0"/>
            </w:tcBorders>
            <w:vAlign w:val="center"/>
          </w:tcPr>
          <w:p w14:paraId="156D2E42">
            <w:pPr>
              <w:adjustRightInd w:val="0"/>
              <w:snapToGrid w:val="0"/>
              <w:spacing w:line="360" w:lineRule="auto"/>
              <w:jc w:val="center"/>
              <w:rPr>
                <w:rFonts w:hint="default" w:ascii="宋体" w:hAnsi="宋体"/>
                <w:bCs/>
                <w:snapToGrid w:val="0"/>
                <w:kern w:val="0"/>
                <w:sz w:val="24"/>
                <w:lang w:val="en-US"/>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619"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979"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78926B-38AE-445B-A774-64CBA925EC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4ABA5CF-89BD-4352-A4D7-13A0E3FF27F1}"/>
  </w:font>
  <w:font w:name="方正仿宋_GB2312">
    <w:panose1 w:val="02000000000000000000"/>
    <w:charset w:val="86"/>
    <w:family w:val="auto"/>
    <w:pitch w:val="default"/>
    <w:sig w:usb0="A00002BF" w:usb1="184F6CFA" w:usb2="00000012" w:usb3="00000000" w:csb0="00040001" w:csb1="00000000"/>
    <w:embedRegular r:id="rId3" w:fontKey="{DA521323-F920-428D-8274-66B5BB9A6445}"/>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0E463E2A"/>
    <w:rsid w:val="0E5F3BFC"/>
    <w:rsid w:val="1152407D"/>
    <w:rsid w:val="1181541B"/>
    <w:rsid w:val="122C190A"/>
    <w:rsid w:val="1452414A"/>
    <w:rsid w:val="154B4D60"/>
    <w:rsid w:val="15B007D7"/>
    <w:rsid w:val="160F0030"/>
    <w:rsid w:val="16443B86"/>
    <w:rsid w:val="167B7613"/>
    <w:rsid w:val="17F5757F"/>
    <w:rsid w:val="18D90AC3"/>
    <w:rsid w:val="1ACC0F02"/>
    <w:rsid w:val="1ACE017F"/>
    <w:rsid w:val="1C887A8F"/>
    <w:rsid w:val="1F081154"/>
    <w:rsid w:val="2095729A"/>
    <w:rsid w:val="21020A84"/>
    <w:rsid w:val="231F674B"/>
    <w:rsid w:val="239863D1"/>
    <w:rsid w:val="25254A0D"/>
    <w:rsid w:val="25EF3DCB"/>
    <w:rsid w:val="275E5359"/>
    <w:rsid w:val="27D41703"/>
    <w:rsid w:val="29EF1806"/>
    <w:rsid w:val="2A550045"/>
    <w:rsid w:val="2CB86ABE"/>
    <w:rsid w:val="2D936DA1"/>
    <w:rsid w:val="2DDB2C88"/>
    <w:rsid w:val="2FB06326"/>
    <w:rsid w:val="317D4289"/>
    <w:rsid w:val="31D7251E"/>
    <w:rsid w:val="31DC208A"/>
    <w:rsid w:val="33CE5DC2"/>
    <w:rsid w:val="33EA4301"/>
    <w:rsid w:val="344B7F15"/>
    <w:rsid w:val="345C3DCA"/>
    <w:rsid w:val="351C5DCB"/>
    <w:rsid w:val="355251D2"/>
    <w:rsid w:val="38E97BDC"/>
    <w:rsid w:val="392678C4"/>
    <w:rsid w:val="3A127140"/>
    <w:rsid w:val="3E911746"/>
    <w:rsid w:val="3F563A81"/>
    <w:rsid w:val="3FE25B2D"/>
    <w:rsid w:val="42303267"/>
    <w:rsid w:val="43234C07"/>
    <w:rsid w:val="44000DE5"/>
    <w:rsid w:val="456914A4"/>
    <w:rsid w:val="45D4532C"/>
    <w:rsid w:val="45E74EF6"/>
    <w:rsid w:val="46EE566A"/>
    <w:rsid w:val="47AE1D32"/>
    <w:rsid w:val="47FD66C6"/>
    <w:rsid w:val="486D394D"/>
    <w:rsid w:val="48FC114A"/>
    <w:rsid w:val="4A2F6F19"/>
    <w:rsid w:val="4DAC0334"/>
    <w:rsid w:val="5175428D"/>
    <w:rsid w:val="53C4433B"/>
    <w:rsid w:val="545C11F4"/>
    <w:rsid w:val="59B23993"/>
    <w:rsid w:val="59F45752"/>
    <w:rsid w:val="5A807519"/>
    <w:rsid w:val="5C2710F9"/>
    <w:rsid w:val="5DD46678"/>
    <w:rsid w:val="5E317FAE"/>
    <w:rsid w:val="5E711D46"/>
    <w:rsid w:val="5EDB6B4A"/>
    <w:rsid w:val="615E6687"/>
    <w:rsid w:val="616421C6"/>
    <w:rsid w:val="61D104EA"/>
    <w:rsid w:val="62CF609E"/>
    <w:rsid w:val="643E547F"/>
    <w:rsid w:val="64E7316B"/>
    <w:rsid w:val="67AC2763"/>
    <w:rsid w:val="68F67A18"/>
    <w:rsid w:val="68F93B6B"/>
    <w:rsid w:val="69FA35A8"/>
    <w:rsid w:val="6A995FA5"/>
    <w:rsid w:val="6AA51683"/>
    <w:rsid w:val="6D8E6A2F"/>
    <w:rsid w:val="6ED628CC"/>
    <w:rsid w:val="6EE83F45"/>
    <w:rsid w:val="6F371D0A"/>
    <w:rsid w:val="704E2D79"/>
    <w:rsid w:val="76B06742"/>
    <w:rsid w:val="78CA44FB"/>
    <w:rsid w:val="7B624359"/>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4230</Words>
  <Characters>4418</Characters>
  <Lines>19</Lines>
  <Paragraphs>5</Paragraphs>
  <TotalTime>3</TotalTime>
  <ScaleCrop>false</ScaleCrop>
  <LinksUpToDate>false</LinksUpToDate>
  <CharactersWithSpaces>4871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2026-03-09T01:28:43Z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AD1F4AB738C84822980CB2302EE3F02C</vt:lpwstr>
  </property>
  <property fmtid="{D5CDD505-2E9C-101B-9397-08002B2CF9AE}" pid="4" name="KSOTemplateDocerSaveRecord">
    <vt:lpwstr>eyJoZGlkIjoiNzcxMDI0Njk1NjBhMWE2OGViYjk5MGJiNzg2M2FmM2EiLCJ1c2VySWQiOiI0NTU2MzE3MDMifQ==</vt:lpwstr>
  </property>
</Properties>
</file>