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hint="eastAsia" w:ascii="宋体" w:hAnsi="宋体" w:eastAsia="宋体" w:cs="Times New Roman"/>
          <w:b/>
          <w:bCs/>
          <w:sz w:val="32"/>
          <w:szCs w:val="32"/>
          <w:u w:val="single"/>
          <w:lang w:val="en-US" w:eastAsia="zh-CN"/>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宋体" w:hAnsi="宋体"/>
          <w:b/>
          <w:bCs/>
          <w:sz w:val="32"/>
          <w:szCs w:val="32"/>
          <w:u w:val="single"/>
          <w:lang w:val="en-US" w:eastAsia="zh-CN"/>
        </w:rPr>
        <w:t>深圳市南山区医疗集团总</w:t>
      </w:r>
      <w:r>
        <w:rPr>
          <w:rFonts w:hint="eastAsia" w:ascii="宋体" w:hAnsi="宋体" w:eastAsia="宋体" w:cs="Times New Roman"/>
          <w:b/>
          <w:bCs/>
          <w:sz w:val="32"/>
          <w:szCs w:val="32"/>
          <w:u w:val="single"/>
          <w:lang w:val="en-US" w:eastAsia="zh-CN"/>
        </w:rPr>
        <w:t>部</w:t>
      </w:r>
      <w:r>
        <w:rPr>
          <w:rFonts w:hint="eastAsia" w:ascii="宋体" w:hAnsi="宋体" w:cs="Times New Roman"/>
          <w:b/>
          <w:bCs/>
          <w:sz w:val="32"/>
          <w:szCs w:val="32"/>
          <w:u w:val="single"/>
          <w:lang w:val="en-US" w:eastAsia="zh-CN"/>
        </w:rPr>
        <w:t>防雷检测</w:t>
      </w:r>
      <w:r>
        <w:rPr>
          <w:rFonts w:hint="eastAsia" w:ascii="宋体" w:hAnsi="宋体" w:eastAsia="宋体" w:cs="Times New Roman"/>
          <w:b/>
          <w:bCs/>
          <w:sz w:val="32"/>
          <w:szCs w:val="32"/>
          <w:u w:val="single"/>
          <w:lang w:val="en-US" w:eastAsia="zh-CN"/>
        </w:rPr>
        <w:t xml:space="preserve">项目（第二次）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3</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31</w:t>
      </w:r>
      <w:bookmarkStart w:id="5" w:name="_GoBack"/>
      <w:bookmarkEnd w:id="5"/>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5E93F3A0">
      <w:pPr>
        <w:numPr>
          <w:ilvl w:val="0"/>
          <w:numId w:val="2"/>
        </w:numPr>
        <w:spacing w:line="360" w:lineRule="auto"/>
        <w:jc w:val="center"/>
        <w:rPr>
          <w:rFonts w:hint="eastAsia" w:ascii="宋体" w:hAnsi="宋体"/>
          <w:b/>
          <w:bCs/>
          <w:snapToGrid w:val="0"/>
          <w:color w:val="000000" w:themeColor="text1"/>
          <w:kern w:val="0"/>
          <w:sz w:val="36"/>
          <w:szCs w:val="32"/>
          <w14:textFill>
            <w14:solidFill>
              <w14:schemeClr w14:val="tx1"/>
            </w14:solidFill>
          </w14:textFill>
        </w:rPr>
      </w:pPr>
      <w:r>
        <w:rPr>
          <w:rFonts w:hint="eastAsia" w:ascii="宋体" w:hAnsi="宋体"/>
          <w:b/>
          <w:bCs/>
          <w:snapToGrid w:val="0"/>
          <w:color w:val="000000" w:themeColor="text1"/>
          <w:kern w:val="0"/>
          <w:sz w:val="36"/>
          <w:szCs w:val="32"/>
          <w14:textFill>
            <w14:solidFill>
              <w14:schemeClr w14:val="tx1"/>
            </w14:solidFill>
          </w14:textFill>
        </w:rPr>
        <w:t>项目需求</w:t>
      </w:r>
    </w:p>
    <w:p w14:paraId="42C22589">
      <w:pPr>
        <w:widowControl/>
        <w:jc w:val="left"/>
        <w:rPr>
          <w:rFonts w:hint="eastAsia"/>
        </w:rPr>
      </w:pPr>
    </w:p>
    <w:p w14:paraId="48D4857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（一）需求内容：</w:t>
      </w:r>
    </w:p>
    <w:p w14:paraId="66917933">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项目概况：本次项目需求为对集团总部大楼、赤湾社康中心和海湾社康中心三处独栋大楼进行年度防雷装置安全检测。总预算6000元</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主要工作内容为对大楼的防雷装置进行全面检测，并出具符合法规要求的《防雷装置检测报告》。</w:t>
      </w:r>
    </w:p>
    <w:p w14:paraId="442DC94E">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（二）具体服务要求：</w:t>
      </w:r>
    </w:p>
    <w:p w14:paraId="1A58A6BF">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1.服务内容</w:t>
      </w:r>
    </w:p>
    <w:p w14:paraId="43856E2C">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（1）检测范围：对集团总部大楼、赤湾社康中心和海湾社康中心三处独栋大楼的防雷分类、接闪器、引下线、接地装置、等电位连接、电涌保护器（SPD）等进行全面技术检测。</w:t>
      </w:r>
    </w:p>
    <w:p w14:paraId="5648E09A">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报告出具：检测完毕后，出具由CMA认证的、符合广东省及深圳市气象主管部门要求的《防雷装置检测报告》。若检测发现不合格项，需提供整改指导意见，并在采购人整改完成后进行复测，直至出具合格报告。</w:t>
      </w:r>
    </w:p>
    <w:p w14:paraId="1184B288">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2.管理要求</w:t>
      </w:r>
    </w:p>
    <w:p w14:paraId="2B96D61F">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（1）中标人服从采购人管理，积极主动配合采购人对项目检测工作的各项管理安排。</w:t>
      </w:r>
    </w:p>
    <w:p w14:paraId="22948838">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中标人需注意检测作业时自身及周边的安全，必须辨识存在的安全风险隐患（如高空作业、带电设备等），并采取相应的安全管理和技术措施消除隐患、控制风险，防止安全生产事故发生，检测过程中的所有事故处理和费用由中标人负责。</w:t>
      </w:r>
    </w:p>
    <w:p w14:paraId="075270F4">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（3）中标人检测时必须达到安全文明作业标准，避免干扰采购人的正常工作秩序。检测人员需着装统一，持证上岗，认真做好检测现场的防火、防触电等安全管理工作，承担一切相应责任。</w:t>
      </w:r>
    </w:p>
    <w:p w14:paraId="6AD052A0">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pPr>
      <w:r>
        <w:rPr>
          <w:rFonts w:hint="eastAsia" w:ascii="宋体" w:hAnsi="宋体" w:eastAsia="宋体" w:cs="宋体"/>
          <w:b w:val="0"/>
          <w:bCs w:val="0"/>
          <w:kern w:val="2"/>
          <w:sz w:val="24"/>
          <w:szCs w:val="24"/>
          <w:lang w:val="en-US" w:eastAsia="zh-CN" w:bidi="ar-SA"/>
        </w:rPr>
        <w:t>（4）中标人应按时支付员工工资及按规定购买工伤保险，不得拖欠，否则承担由此产生的全部责任。</w:t>
      </w:r>
    </w:p>
    <w:p w14:paraId="56337DCC">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3.</w:t>
      </w:r>
      <w:r>
        <w:rPr>
          <w:rFonts w:hint="eastAsia" w:ascii="宋体" w:hAnsi="宋体" w:eastAsia="宋体" w:cs="宋体"/>
          <w:b w:val="0"/>
          <w:bCs w:val="0"/>
          <w:kern w:val="2"/>
          <w:sz w:val="24"/>
          <w:szCs w:val="24"/>
          <w:highlight w:val="none"/>
          <w:lang w:val="en-US" w:eastAsia="zh-CN" w:bidi="ar-SA"/>
        </w:rPr>
        <w:t>资格要求：</w:t>
      </w:r>
    </w:p>
    <w:p w14:paraId="18C61F5A">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本次招标要求投标人具备独立法人资格及有效的企业法人营业执照，并在人员、设备、资金等方面具备相应的检测服务能力。同时，应满足下列要求：</w:t>
      </w:r>
    </w:p>
    <w:p w14:paraId="3E8BEADD">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（1）</w:t>
      </w:r>
      <w:r>
        <w:rPr>
          <w:rFonts w:hint="eastAsia" w:ascii="宋体" w:hAnsi="宋体" w:eastAsia="宋体" w:cs="宋体"/>
          <w:b w:val="0"/>
          <w:bCs w:val="0"/>
          <w:kern w:val="2"/>
          <w:sz w:val="24"/>
          <w:szCs w:val="24"/>
          <w:highlight w:val="none"/>
          <w:lang w:val="en-US" w:eastAsia="zh-CN" w:bidi="ar-SA"/>
        </w:rPr>
        <w:t>资质要求：具备气象主管机构颁发的《雷电防护装置检测资质》；证检测人员需持有有效的防雷检测资格证或能力评价证书。</w:t>
      </w:r>
    </w:p>
    <w:p w14:paraId="72FCFEC0">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（2）</w:t>
      </w:r>
      <w:r>
        <w:rPr>
          <w:rFonts w:hint="eastAsia" w:ascii="宋体" w:hAnsi="宋体" w:eastAsia="宋体" w:cs="宋体"/>
          <w:b w:val="0"/>
          <w:bCs w:val="0"/>
          <w:kern w:val="2"/>
          <w:sz w:val="24"/>
          <w:szCs w:val="24"/>
          <w:highlight w:val="none"/>
          <w:lang w:val="en-US" w:eastAsia="zh-CN" w:bidi="ar-SA"/>
        </w:rPr>
        <w:t>信誉要求：未被列入采购失信名单、政府采购失信名单；在“信用中国”网站（中国执行信息公开网）中未被列入失信被执行人名单。</w:t>
      </w:r>
    </w:p>
    <w:p w14:paraId="1B7BC2C1">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lang w:val="en-US" w:eastAsia="zh-CN"/>
        </w:rPr>
      </w:pPr>
      <w:r>
        <w:rPr>
          <w:rFonts w:hint="eastAsia" w:ascii="宋体" w:hAnsi="宋体" w:cs="宋体"/>
          <w:b w:val="0"/>
          <w:bCs w:val="0"/>
          <w:kern w:val="2"/>
          <w:sz w:val="24"/>
          <w:szCs w:val="24"/>
          <w:highlight w:val="none"/>
          <w:lang w:val="en-US" w:eastAsia="zh-CN" w:bidi="ar-SA"/>
        </w:rPr>
        <w:t>（3）</w:t>
      </w:r>
      <w:r>
        <w:rPr>
          <w:rFonts w:hint="eastAsia" w:ascii="宋体" w:hAnsi="宋体" w:eastAsia="宋体" w:cs="宋体"/>
          <w:b w:val="0"/>
          <w:bCs w:val="0"/>
          <w:kern w:val="2"/>
          <w:sz w:val="24"/>
          <w:szCs w:val="24"/>
          <w:highlight w:val="none"/>
          <w:lang w:val="en-US" w:eastAsia="zh-CN" w:bidi="ar-SA"/>
        </w:rPr>
        <w:t>其他要求：人员配备合理，具备开展防雷检测所需的专业设备并经过计量校准。</w:t>
      </w:r>
    </w:p>
    <w:p w14:paraId="5FFE21E6">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（三）商务要求：</w:t>
      </w:r>
    </w:p>
    <w:p w14:paraId="3FC47AD7">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1.合同履行期限：签订合同之日起15个日历天内，完成全部检测工作并出具正式检测报告。</w:t>
      </w:r>
    </w:p>
    <w:p w14:paraId="1A408C67">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2.服务地点：集团总部大楼、赤湾社康中心和海湾社康中心。</w:t>
      </w:r>
    </w:p>
    <w:p w14:paraId="7F1A2E1A">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3.验收方式：采购人、中标人共同验收。中标人提交合格的《防雷装置检测报告》后，视为项目验收通过。</w:t>
      </w:r>
    </w:p>
    <w:p w14:paraId="22842FF0">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4.付款方式：</w:t>
      </w:r>
    </w:p>
    <w:p w14:paraId="1A0ADF11">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（1）合同签订且中标人提交合格的《防雷装置检测报告》后，采购人一次性支付合同总价的100%。</w:t>
      </w:r>
    </w:p>
    <w:p w14:paraId="7C4FF37A">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（2）支付时间以中标人提供完整支付资料（含发票、检测报告）起计算，如因中标人提供请款资料延误或错误导致的支付滞后，采购人可顺延支付款项。</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xml:space="preserve">    5.该项目计划服务期限为15日历天。中标人需严格执行，非采购人造成的工期拖延，按照每天200元对中标人进行处罚，处罚总金额不超过合同总价的10%。</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xml:space="preserve">    6.本项目成果（检测报告）质量保修期为12个月，自验收合格之日起计算，保修期内如因检测机构疏忽导致漏检、误检，或主管部门检查提出问题，中标人应免费进行补充检测或修正报告。</w:t>
      </w:r>
    </w:p>
    <w:p w14:paraId="432E319C">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7.中标人承诺检测过程中需做好安全防护及周边设施设备成品保护，措施费用已包含在合同总价中；造成损失的，由中标人负责恢复和赔偿</w:t>
      </w:r>
      <w:r>
        <w:rPr>
          <w:rFonts w:hint="eastAsia" w:ascii="宋体" w:hAnsi="宋体" w:cs="宋体"/>
          <w:b w:val="0"/>
          <w:bCs w:val="0"/>
          <w:kern w:val="2"/>
          <w:sz w:val="24"/>
          <w:szCs w:val="24"/>
          <w:lang w:val="en-US" w:eastAsia="zh-CN" w:bidi="ar-SA"/>
        </w:rPr>
        <w:t>。</w:t>
      </w:r>
    </w:p>
    <w:p w14:paraId="0A23B7E7">
      <w:pPr>
        <w:pStyle w:val="2"/>
        <w:rPr>
          <w:rFonts w:hint="default" w:ascii="宋体" w:hAnsi="宋体" w:eastAsia="宋体" w:cs="宋体"/>
          <w:kern w:val="2"/>
          <w:sz w:val="21"/>
          <w:szCs w:val="22"/>
          <w:lang w:val="en-US" w:eastAsia="zh-CN" w:bidi="ar-SA"/>
        </w:rPr>
      </w:pPr>
    </w:p>
    <w:p w14:paraId="325579DC">
      <w:pPr>
        <w:pStyle w:val="2"/>
        <w:rPr>
          <w:rFonts w:hint="eastAsia" w:ascii="宋体" w:hAnsi="宋体" w:eastAsia="宋体" w:cs="宋体"/>
          <w:kern w:val="2"/>
          <w:sz w:val="21"/>
          <w:szCs w:val="22"/>
          <w:lang w:val="en-US" w:eastAsia="zh-CN" w:bidi="ar-SA"/>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669E4712">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83"/>
        <w:gridCol w:w="1098"/>
        <w:gridCol w:w="1380"/>
        <w:gridCol w:w="1013"/>
        <w:gridCol w:w="1004"/>
        <w:gridCol w:w="161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2"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序号</w:t>
            </w:r>
          </w:p>
        </w:tc>
        <w:tc>
          <w:tcPr>
            <w:tcW w:w="117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内容</w:t>
            </w:r>
          </w:p>
        </w:tc>
        <w:tc>
          <w:tcPr>
            <w:tcW w:w="620"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数量</w:t>
            </w:r>
          </w:p>
        </w:tc>
        <w:tc>
          <w:tcPr>
            <w:tcW w:w="779"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color w:val="000000" w:themeColor="text1"/>
                <w:kern w:val="0"/>
                <w:sz w:val="24"/>
                <w:highlight w:val="none"/>
                <w:lang w:val="en-US" w:eastAsia="zh-CN"/>
                <w14:textFill>
                  <w14:solidFill>
                    <w14:schemeClr w14:val="tx1"/>
                  </w14:solidFill>
                </w14:textFill>
              </w:rPr>
            </w:pPr>
            <w:r>
              <w:rPr>
                <w:rFonts w:hint="eastAsia" w:ascii="宋体" w:hAnsi="宋体"/>
                <w:b/>
                <w:bCs/>
                <w:snapToGrid w:val="0"/>
                <w:color w:val="000000" w:themeColor="text1"/>
                <w:kern w:val="0"/>
                <w:sz w:val="24"/>
                <w:highlight w:val="none"/>
                <w:lang w:val="en-US" w:eastAsia="zh-CN"/>
                <w14:textFill>
                  <w14:solidFill>
                    <w14:schemeClr w14:val="tx1"/>
                  </w14:solidFill>
                </w14:textFill>
              </w:rPr>
              <w:t>品牌规格</w:t>
            </w:r>
          </w:p>
        </w:tc>
        <w:tc>
          <w:tcPr>
            <w:tcW w:w="57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单位</w:t>
            </w:r>
          </w:p>
        </w:tc>
        <w:tc>
          <w:tcPr>
            <w:tcW w:w="567"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单价</w:t>
            </w:r>
          </w:p>
        </w:tc>
        <w:tc>
          <w:tcPr>
            <w:tcW w:w="912"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color w:val="000000" w:themeColor="text1"/>
                <w:kern w:val="0"/>
                <w:sz w:val="24"/>
                <w:highlight w:val="none"/>
                <w:lang w:eastAsia="zh-CN"/>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2" w:type="pct"/>
            <w:tcBorders>
              <w:top w:val="single" w:color="auto" w:sz="4" w:space="0"/>
            </w:tcBorders>
            <w:vAlign w:val="center"/>
          </w:tcPr>
          <w:p w14:paraId="15165AEF">
            <w:pPr>
              <w:adjustRightInd w:val="0"/>
              <w:snapToGrid w:val="0"/>
              <w:spacing w:line="360" w:lineRule="auto"/>
              <w:jc w:val="center"/>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w:t>
            </w:r>
          </w:p>
        </w:tc>
        <w:tc>
          <w:tcPr>
            <w:tcW w:w="1175" w:type="pct"/>
            <w:tcBorders>
              <w:top w:val="single" w:color="auto" w:sz="4" w:space="0"/>
            </w:tcBorders>
            <w:vAlign w:val="center"/>
          </w:tcPr>
          <w:p w14:paraId="3440D226">
            <w:pPr>
              <w:adjustRightInd w:val="0"/>
              <w:snapToGrid w:val="0"/>
              <w:spacing w:line="360" w:lineRule="auto"/>
              <w:jc w:val="center"/>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深圳市南山区医疗集团总部防雷检测项目（第二次）</w:t>
            </w:r>
          </w:p>
        </w:tc>
        <w:tc>
          <w:tcPr>
            <w:tcW w:w="620"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w:t>
            </w:r>
          </w:p>
        </w:tc>
        <w:tc>
          <w:tcPr>
            <w:tcW w:w="779" w:type="pct"/>
            <w:tcBorders>
              <w:top w:val="single" w:color="auto" w:sz="4" w:space="0"/>
            </w:tcBorders>
          </w:tcPr>
          <w:p w14:paraId="4892A67D">
            <w:pPr>
              <w:adjustRightInd w:val="0"/>
              <w:snapToGrid w:val="0"/>
              <w:spacing w:line="360" w:lineRule="auto"/>
              <w:jc w:val="center"/>
              <w:rPr>
                <w:rFonts w:hint="eastAsia" w:ascii="宋体" w:hAnsi="宋体"/>
                <w:bCs/>
                <w:snapToGrid w:val="0"/>
                <w:color w:val="000000" w:themeColor="text1"/>
                <w:kern w:val="0"/>
                <w:sz w:val="24"/>
                <w:highlight w:val="none"/>
                <w:lang w:val="en-US" w:eastAsia="zh-CN"/>
                <w14:textFill>
                  <w14:solidFill>
                    <w14:schemeClr w14:val="tx1"/>
                  </w14:solidFill>
                </w14:textFill>
              </w:rPr>
            </w:pPr>
          </w:p>
          <w:p w14:paraId="20294097">
            <w:pPr>
              <w:adjustRightInd w:val="0"/>
              <w:snapToGrid w:val="0"/>
              <w:spacing w:line="360" w:lineRule="auto"/>
              <w:jc w:val="center"/>
              <w:rPr>
                <w:rFonts w:hint="eastAsia" w:ascii="宋体" w:hAnsi="宋体" w:eastAsia="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w:t>
            </w:r>
          </w:p>
        </w:tc>
        <w:tc>
          <w:tcPr>
            <w:tcW w:w="572" w:type="pct"/>
            <w:tcBorders>
              <w:top w:val="single" w:color="auto" w:sz="4" w:space="0"/>
            </w:tcBorders>
          </w:tcPr>
          <w:p w14:paraId="610820F9">
            <w:pPr>
              <w:adjustRightInd w:val="0"/>
              <w:snapToGrid w:val="0"/>
              <w:spacing w:line="360" w:lineRule="auto"/>
              <w:jc w:val="center"/>
              <w:rPr>
                <w:rFonts w:ascii="宋体" w:hAnsi="宋体"/>
                <w:bCs/>
                <w:snapToGrid w:val="0"/>
                <w:color w:val="000000" w:themeColor="text1"/>
                <w:kern w:val="0"/>
                <w:sz w:val="24"/>
                <w:highlight w:val="none"/>
                <w14:textFill>
                  <w14:solidFill>
                    <w14:schemeClr w14:val="tx1"/>
                  </w14:solidFill>
                </w14:textFill>
              </w:rPr>
            </w:pPr>
          </w:p>
          <w:p w14:paraId="0F18FF38">
            <w:pPr>
              <w:adjustRightInd w:val="0"/>
              <w:snapToGrid w:val="0"/>
              <w:spacing w:line="360" w:lineRule="auto"/>
              <w:ind w:firstLine="240" w:firstLineChars="100"/>
              <w:jc w:val="both"/>
              <w:rPr>
                <w:rFonts w:hint="eastAsia" w:ascii="宋体" w:hAnsi="宋体" w:eastAsia="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项</w:t>
            </w:r>
          </w:p>
        </w:tc>
        <w:tc>
          <w:tcPr>
            <w:tcW w:w="567" w:type="pct"/>
            <w:tcBorders>
              <w:top w:val="single" w:color="auto" w:sz="4" w:space="0"/>
            </w:tcBorders>
          </w:tcPr>
          <w:p w14:paraId="6C6B6982">
            <w:pPr>
              <w:adjustRightInd w:val="0"/>
              <w:snapToGrid w:val="0"/>
              <w:spacing w:line="360" w:lineRule="auto"/>
              <w:jc w:val="center"/>
              <w:rPr>
                <w:rFonts w:hint="eastAsia" w:ascii="宋体" w:hAnsi="宋体"/>
                <w:bCs/>
                <w:snapToGrid w:val="0"/>
                <w:color w:val="000000" w:themeColor="text1"/>
                <w:kern w:val="0"/>
                <w:sz w:val="24"/>
                <w:highlight w:val="none"/>
                <w:lang w:val="en-US" w:eastAsia="zh-CN"/>
                <w14:textFill>
                  <w14:solidFill>
                    <w14:schemeClr w14:val="tx1"/>
                  </w14:solidFill>
                </w14:textFill>
              </w:rPr>
            </w:pPr>
          </w:p>
          <w:p w14:paraId="57506F2A">
            <w:pPr>
              <w:adjustRightInd w:val="0"/>
              <w:snapToGrid w:val="0"/>
              <w:spacing w:line="360" w:lineRule="auto"/>
              <w:ind w:firstLine="240" w:firstLineChars="100"/>
              <w:jc w:val="both"/>
              <w:rPr>
                <w:rFonts w:hint="eastAsia" w:ascii="宋体" w:hAnsi="宋体" w:eastAsia="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w:t>
            </w:r>
          </w:p>
        </w:tc>
        <w:tc>
          <w:tcPr>
            <w:tcW w:w="912" w:type="pct"/>
            <w:tcBorders>
              <w:top w:val="single" w:color="auto" w:sz="4" w:space="0"/>
            </w:tcBorders>
          </w:tcPr>
          <w:p w14:paraId="1AD5F4D8">
            <w:pPr>
              <w:adjustRightInd w:val="0"/>
              <w:snapToGrid w:val="0"/>
              <w:spacing w:line="360" w:lineRule="auto"/>
              <w:jc w:val="center"/>
              <w:rPr>
                <w:rFonts w:hint="eastAsia" w:ascii="宋体" w:hAnsi="宋体"/>
                <w:bCs/>
                <w:snapToGrid w:val="0"/>
                <w:color w:val="000000" w:themeColor="text1"/>
                <w:kern w:val="0"/>
                <w:sz w:val="24"/>
                <w:highlight w:val="none"/>
                <w:lang w:val="en-US" w:eastAsia="zh-CN"/>
                <w14:textFill>
                  <w14:solidFill>
                    <w14:schemeClr w14:val="tx1"/>
                  </w14:solidFill>
                </w14:textFill>
              </w:rPr>
            </w:pPr>
          </w:p>
          <w:p w14:paraId="138C849C">
            <w:pPr>
              <w:adjustRightInd w:val="0"/>
              <w:snapToGrid w:val="0"/>
              <w:spacing w:line="360" w:lineRule="auto"/>
              <w:jc w:val="both"/>
              <w:rPr>
                <w:rFonts w:hint="default" w:ascii="宋体" w:hAnsi="宋体" w:eastAsia="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总预算金额不超过</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,000.00</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总价</w:t>
            </w:r>
          </w:p>
        </w:tc>
        <w:tc>
          <w:tcPr>
            <w:tcW w:w="3451"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color w:val="000000" w:themeColor="text1"/>
                <w:kern w:val="0"/>
                <w:sz w:val="24"/>
                <w:highlight w:val="none"/>
                <w14:textFill>
                  <w14:solidFill>
                    <w14:schemeClr w14:val="tx1"/>
                  </w14:solidFill>
                </w14:textFill>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报价有效期</w:t>
            </w:r>
          </w:p>
        </w:tc>
        <w:tc>
          <w:tcPr>
            <w:tcW w:w="620"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color w:val="000000" w:themeColor="text1"/>
                <w:kern w:val="0"/>
                <w:sz w:val="24"/>
                <w:highlight w:val="none"/>
                <w14:textFill>
                  <w14:solidFill>
                    <w14:schemeClr w14:val="tx1"/>
                  </w14:solidFill>
                </w14:textFill>
              </w:rPr>
            </w:pPr>
          </w:p>
        </w:tc>
        <w:tc>
          <w:tcPr>
            <w:tcW w:w="2831"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我单位承诺递交的报价表在</w:t>
            </w:r>
            <w:r>
              <w:rPr>
                <w:rFonts w:hint="eastAsia" w:ascii="宋体" w:hAnsi="宋体"/>
                <w:bCs/>
                <w:snapToGrid w:val="0"/>
                <w:color w:val="000000" w:themeColor="text1"/>
                <w:kern w:val="0"/>
                <w:sz w:val="24"/>
                <w:highlight w:val="none"/>
                <w:u w:val="single"/>
                <w14:textFill>
                  <w14:solidFill>
                    <w14:schemeClr w14:val="tx1"/>
                  </w14:solidFill>
                </w14:textFill>
              </w:rPr>
              <w:t>X</w:t>
            </w:r>
            <w:r>
              <w:rPr>
                <w:rFonts w:hint="eastAsia" w:ascii="宋体" w:hAnsi="宋体"/>
                <w:bCs/>
                <w:snapToGrid w:val="0"/>
                <w:color w:val="000000" w:themeColor="text1"/>
                <w:kern w:val="0"/>
                <w:sz w:val="24"/>
                <w:highlight w:val="none"/>
                <w14:textFill>
                  <w14:solidFill>
                    <w14:schemeClr w14:val="tx1"/>
                  </w14:solidFill>
                </w14:textFill>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0055B4-64D7-4AC9-BC3C-582C0C609C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3DCC6C57-1E53-43F9-984F-5C89423C1EAE}"/>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D229B466-DC53-4302-A18F-0A3CABC236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28385C0F"/>
    <w:multiLevelType w:val="singleLevel"/>
    <w:tmpl w:val="28385C0F"/>
    <w:lvl w:ilvl="0" w:tentative="0">
      <w:start w:val="1"/>
      <w:numFmt w:val="chineseCounting"/>
      <w:suff w:val="nothing"/>
      <w:lvlText w:val="%1、"/>
      <w:lvlJc w:val="left"/>
      <w:rPr>
        <w:rFonts w:hint="eastAsia"/>
      </w:rPr>
    </w:lvl>
  </w:abstractNum>
  <w:abstractNum w:abstractNumId="2">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131EFD"/>
    <w:rsid w:val="03EE4A9C"/>
    <w:rsid w:val="04E71358"/>
    <w:rsid w:val="05C70D93"/>
    <w:rsid w:val="072347D7"/>
    <w:rsid w:val="08BC337C"/>
    <w:rsid w:val="092C38DF"/>
    <w:rsid w:val="0956743B"/>
    <w:rsid w:val="09E32BAC"/>
    <w:rsid w:val="09EE200C"/>
    <w:rsid w:val="0A014C73"/>
    <w:rsid w:val="0D280723"/>
    <w:rsid w:val="0E1D1F28"/>
    <w:rsid w:val="102A1B92"/>
    <w:rsid w:val="10784B54"/>
    <w:rsid w:val="1152407D"/>
    <w:rsid w:val="1181541B"/>
    <w:rsid w:val="122C190A"/>
    <w:rsid w:val="1452414A"/>
    <w:rsid w:val="154B4D60"/>
    <w:rsid w:val="160F0030"/>
    <w:rsid w:val="16443B86"/>
    <w:rsid w:val="167B7613"/>
    <w:rsid w:val="17F5757F"/>
    <w:rsid w:val="18D90AC3"/>
    <w:rsid w:val="195C76F5"/>
    <w:rsid w:val="1ACC0F02"/>
    <w:rsid w:val="1ACE017F"/>
    <w:rsid w:val="1C887A8F"/>
    <w:rsid w:val="1E9F7A4F"/>
    <w:rsid w:val="1F081154"/>
    <w:rsid w:val="2095729A"/>
    <w:rsid w:val="21020A84"/>
    <w:rsid w:val="21216DFB"/>
    <w:rsid w:val="231F674B"/>
    <w:rsid w:val="239863D1"/>
    <w:rsid w:val="25254A0D"/>
    <w:rsid w:val="25B05051"/>
    <w:rsid w:val="25EF3DCB"/>
    <w:rsid w:val="275E5359"/>
    <w:rsid w:val="27D41703"/>
    <w:rsid w:val="29EF1806"/>
    <w:rsid w:val="2A550045"/>
    <w:rsid w:val="2AD73080"/>
    <w:rsid w:val="2D936DA1"/>
    <w:rsid w:val="2FB06326"/>
    <w:rsid w:val="317D4289"/>
    <w:rsid w:val="31D7251E"/>
    <w:rsid w:val="31DC208A"/>
    <w:rsid w:val="32AC43E2"/>
    <w:rsid w:val="344B7F15"/>
    <w:rsid w:val="345C3DCA"/>
    <w:rsid w:val="355251D2"/>
    <w:rsid w:val="38E97BDC"/>
    <w:rsid w:val="390E72F7"/>
    <w:rsid w:val="392678C4"/>
    <w:rsid w:val="3A127140"/>
    <w:rsid w:val="3C6E4D87"/>
    <w:rsid w:val="3E911746"/>
    <w:rsid w:val="3F563A81"/>
    <w:rsid w:val="3FE25B2D"/>
    <w:rsid w:val="42303267"/>
    <w:rsid w:val="44000DE5"/>
    <w:rsid w:val="456914A4"/>
    <w:rsid w:val="45D4532C"/>
    <w:rsid w:val="45E74EF6"/>
    <w:rsid w:val="46EE566A"/>
    <w:rsid w:val="47AE1D32"/>
    <w:rsid w:val="47FD66C6"/>
    <w:rsid w:val="48FC114A"/>
    <w:rsid w:val="4A2F6F19"/>
    <w:rsid w:val="4AF313B8"/>
    <w:rsid w:val="4C3346DE"/>
    <w:rsid w:val="4DAC0334"/>
    <w:rsid w:val="5175428D"/>
    <w:rsid w:val="53BE64F1"/>
    <w:rsid w:val="53C4433B"/>
    <w:rsid w:val="545C11F4"/>
    <w:rsid w:val="59B23993"/>
    <w:rsid w:val="59F45752"/>
    <w:rsid w:val="5A521B03"/>
    <w:rsid w:val="5A807519"/>
    <w:rsid w:val="5C2710F9"/>
    <w:rsid w:val="5C336566"/>
    <w:rsid w:val="5DD1414F"/>
    <w:rsid w:val="5E317FAE"/>
    <w:rsid w:val="5E711D46"/>
    <w:rsid w:val="5EDB6B4A"/>
    <w:rsid w:val="615E6687"/>
    <w:rsid w:val="616421C6"/>
    <w:rsid w:val="627E6D5A"/>
    <w:rsid w:val="62CF609E"/>
    <w:rsid w:val="643E547F"/>
    <w:rsid w:val="64E7316B"/>
    <w:rsid w:val="677C37D0"/>
    <w:rsid w:val="68F67A18"/>
    <w:rsid w:val="694C669A"/>
    <w:rsid w:val="69FA35A8"/>
    <w:rsid w:val="6A995FA5"/>
    <w:rsid w:val="6AA51683"/>
    <w:rsid w:val="6D8E6A2F"/>
    <w:rsid w:val="6ED628CC"/>
    <w:rsid w:val="6EE83F45"/>
    <w:rsid w:val="6F371D0A"/>
    <w:rsid w:val="6F8A01B8"/>
    <w:rsid w:val="704E2D79"/>
    <w:rsid w:val="71734E9F"/>
    <w:rsid w:val="76B06742"/>
    <w:rsid w:val="77E01E42"/>
    <w:rsid w:val="78CA44FB"/>
    <w:rsid w:val="7B790B19"/>
    <w:rsid w:val="7E3876A2"/>
    <w:rsid w:val="7F6F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3418</Words>
  <Characters>3544</Characters>
  <Lines>19</Lines>
  <Paragraphs>5</Paragraphs>
  <TotalTime>2</TotalTime>
  <ScaleCrop>false</ScaleCrop>
  <LinksUpToDate>false</LinksUpToDate>
  <CharactersWithSpaces>4007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2026-03-26T09:59:44Z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C6A9BEFC2E8A4BAA8E79C44434C180EA_13</vt:lpwstr>
  </property>
  <property fmtid="{D5CDD505-2E9C-101B-9397-08002B2CF9AE}" pid="4" name="KSOTemplateDocerSaveRecord">
    <vt:lpwstr>eyJoZGlkIjoiNzcxMDI0Njk1NjBhMWE2OGViYjk5MGJiNzg2M2FmM2EiLCJ1c2VySWQiOiI0NTU2MzE3MDMifQ==</vt:lpwstr>
  </property>
</Properties>
</file>