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6E0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Microsoft Sans Serif" w:hAnsi="Microsoft Sans Serif" w:eastAsia="方正小标宋_GBK"/>
          <w:color w:val="auto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</w:rPr>
        <w:t>精神卫生社工服务采购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  <w:lang w:eastAsia="zh-CN"/>
        </w:rPr>
        <w:t>项目需求</w:t>
      </w:r>
    </w:p>
    <w:p w14:paraId="2D2E22FC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 xml:space="preserve"> </w:t>
      </w:r>
    </w:p>
    <w:p w14:paraId="19BE0A2D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</w:pPr>
    </w:p>
    <w:p w14:paraId="5B9236C5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  <w:t>项目基本信息</w:t>
      </w:r>
    </w:p>
    <w:tbl>
      <w:tblPr>
        <w:tblStyle w:val="11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 w14:paraId="65CE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30" w:type="dxa"/>
            <w:vAlign w:val="center"/>
          </w:tcPr>
          <w:p w14:paraId="4A12004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723" w:type="dxa"/>
            <w:vAlign w:val="center"/>
          </w:tcPr>
          <w:p w14:paraId="0DCCC990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深圳市南山区医疗集团总部南山区精神卫生（社区健康服务）社工服务采购</w:t>
            </w:r>
          </w:p>
        </w:tc>
      </w:tr>
      <w:tr w14:paraId="4386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0B16CB5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项目预算（单位：万元）</w:t>
            </w:r>
          </w:p>
        </w:tc>
        <w:tc>
          <w:tcPr>
            <w:tcW w:w="5723" w:type="dxa"/>
            <w:vAlign w:val="center"/>
          </w:tcPr>
          <w:p w14:paraId="33426CA6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1680</w:t>
            </w:r>
          </w:p>
        </w:tc>
      </w:tr>
      <w:tr w14:paraId="6864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36928A3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采购人单位</w:t>
            </w:r>
          </w:p>
        </w:tc>
        <w:tc>
          <w:tcPr>
            <w:tcW w:w="5723" w:type="dxa"/>
            <w:vAlign w:val="center"/>
          </w:tcPr>
          <w:p w14:paraId="5A595F65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深圳市南山区医疗集团总部</w:t>
            </w:r>
          </w:p>
        </w:tc>
      </w:tr>
      <w:tr w14:paraId="5BE0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06AF39B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人/联系电话</w:t>
            </w:r>
          </w:p>
        </w:tc>
        <w:tc>
          <w:tcPr>
            <w:tcW w:w="5723" w:type="dxa"/>
            <w:vAlign w:val="center"/>
          </w:tcPr>
          <w:p w14:paraId="5735B3FD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赖老师/0755-26914912</w:t>
            </w:r>
          </w:p>
        </w:tc>
      </w:tr>
    </w:tbl>
    <w:p w14:paraId="24FCA047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</w:pPr>
    </w:p>
    <w:p w14:paraId="3EAED14F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  <w:t>项目服务要求</w:t>
      </w:r>
    </w:p>
    <w:p w14:paraId="58F69ECD">
      <w:pPr>
        <w:pStyle w:val="4"/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（一）服务范围及服务内容</w:t>
      </w:r>
    </w:p>
    <w:p w14:paraId="2E7FA70D">
      <w:pPr>
        <w:pStyle w:val="4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1.服务范围</w:t>
      </w:r>
    </w:p>
    <w:p w14:paraId="379BE3B6">
      <w:pPr>
        <w:pStyle w:val="4"/>
        <w:ind w:firstLine="560" w:firstLineChars="200"/>
        <w:rPr>
          <w:rFonts w:hint="eastAsia" w:ascii="仿宋" w:hAnsi="仿宋" w:eastAsia="仿宋" w:cstheme="minorBidi"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1"/>
          <w:lang w:val="en-US" w:eastAsia="zh-CN" w:bidi="ar-SA"/>
        </w:rPr>
        <w:t>项目服务对象：南山区8个（蛇口、招商、粤海、沙河 、南山、西丽、桃源、南头）街道办事处管辖范围内的严重精神障碍患者及家属为服务对象</w:t>
      </w:r>
      <w:r>
        <w:rPr>
          <w:rFonts w:hint="eastAsia" w:eastAsia="仿宋" w:cstheme="minorBidi"/>
          <w:color w:val="auto"/>
          <w:kern w:val="2"/>
          <w:sz w:val="28"/>
          <w:szCs w:val="21"/>
          <w:lang w:val="en-US" w:eastAsia="zh-CN" w:bidi="ar-SA"/>
        </w:rPr>
        <w:t>，根据需要派驻到南山区医疗集团总部及其下属社康中心（站）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1"/>
          <w:lang w:val="en-US" w:eastAsia="zh-CN" w:bidi="ar-SA"/>
        </w:rPr>
        <w:t>。</w:t>
      </w:r>
    </w:p>
    <w:p w14:paraId="1694A1F0">
      <w:pPr>
        <w:ind w:firstLine="560" w:firstLineChars="20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2.服务内容：</w:t>
      </w:r>
    </w:p>
    <w:p w14:paraId="0B7E80DF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（1）执行南山区医疗集团关于精神卫生的工作安排、传达政策精神，从事精神卫生相关工作；</w:t>
      </w:r>
    </w:p>
    <w:p w14:paraId="3D099A1D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（2）部分社工承担南山区精神卫生社工督导和培训工作；</w:t>
      </w:r>
    </w:p>
    <w:p w14:paraId="01332607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（3）推动并执行综合医院新发报病管理工作，查漏、补缺，提高本区报告患病率；</w:t>
      </w:r>
    </w:p>
    <w:p w14:paraId="171EF349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（4）推动非户籍严重精神障碍患者社区管理和康复创新模式，为开展流动严重精神障碍患者管理工作提供经验和总结；</w:t>
      </w:r>
    </w:p>
    <w:p w14:paraId="5069E2F9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（5）加强各社康与区精神卫生中心的信息沟通，督促社康协助区精神卫生中心开展社区精神卫生基本公共卫生工作；</w:t>
      </w:r>
    </w:p>
    <w:p w14:paraId="098007D9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（6）通畅社康中心、区精神卫生中心、社区关爱帮扶小组的沟通促进工作的推进；</w:t>
      </w:r>
    </w:p>
    <w:p w14:paraId="74311EDE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（7）针对社康管辖内严重精神障碍患者，提供</w:t>
      </w:r>
      <w:r>
        <w:rPr>
          <w:rFonts w:ascii="仿宋" w:hAnsi="仿宋" w:eastAsia="仿宋"/>
          <w:color w:val="auto"/>
          <w:sz w:val="28"/>
          <w:szCs w:val="28"/>
        </w:rPr>
        <w:t>建档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</w:rPr>
        <w:t>随访</w:t>
      </w:r>
      <w:r>
        <w:rPr>
          <w:rFonts w:hint="eastAsia" w:ascii="仿宋" w:hAnsi="仿宋" w:eastAsia="仿宋"/>
          <w:color w:val="auto"/>
          <w:sz w:val="28"/>
          <w:szCs w:val="28"/>
        </w:rPr>
        <w:t>管理</w:t>
      </w:r>
      <w:r>
        <w:rPr>
          <w:rFonts w:hint="eastAsia" w:ascii="仿宋" w:hAnsi="仿宋" w:eastAsia="仿宋"/>
          <w:color w:val="auto"/>
          <w:sz w:val="28"/>
          <w:szCs w:val="21"/>
        </w:rPr>
        <w:t>、药物管理、</w:t>
      </w:r>
      <w:r>
        <w:rPr>
          <w:rFonts w:hint="eastAsia" w:ascii="仿宋" w:hAnsi="仿宋" w:eastAsia="仿宋"/>
          <w:color w:val="auto"/>
          <w:sz w:val="28"/>
          <w:szCs w:val="28"/>
        </w:rPr>
        <w:t>资源</w:t>
      </w:r>
      <w:r>
        <w:rPr>
          <w:rFonts w:ascii="仿宋" w:hAnsi="仿宋" w:eastAsia="仿宋"/>
          <w:color w:val="auto"/>
          <w:sz w:val="28"/>
          <w:szCs w:val="28"/>
        </w:rPr>
        <w:t>链接、个案管理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</w:rPr>
        <w:t>康复训练、心理支持、家庭护理、社会适应与社会融入等方面的辅导与协助，协助家属提升长期照顾的质量与能力，缓解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心理</w:t>
      </w:r>
      <w:r>
        <w:rPr>
          <w:rFonts w:hint="eastAsia" w:ascii="仿宋" w:hAnsi="仿宋" w:eastAsia="仿宋"/>
          <w:color w:val="auto"/>
          <w:sz w:val="28"/>
          <w:szCs w:val="21"/>
        </w:rPr>
        <w:t>压力；</w:t>
      </w:r>
    </w:p>
    <w:p w14:paraId="7546D2F6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（8）加强对社康管辖内严重精神障碍患者日常动态的全面掌握，预防可能出现的紧急情况，参与突发事件应急处置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1"/>
        </w:rPr>
        <w:t>发现疑似严重精神障碍患者并及时启动应急医疗处置，增强社康管理的有效性；</w:t>
      </w:r>
    </w:p>
    <w:p w14:paraId="54750E23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（9）在精神疾病高危人群中开展精神疾病的宣传教育，增进了解，减少偏见与歧视。</w:t>
      </w:r>
    </w:p>
    <w:p w14:paraId="23E2FC91">
      <w:p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1"/>
          <w:lang w:eastAsia="zh-CN"/>
        </w:rPr>
        <w:t>（二）</w:t>
      </w:r>
      <w:r>
        <w:rPr>
          <w:rFonts w:ascii="仿宋" w:hAnsi="仿宋" w:eastAsia="仿宋"/>
          <w:b/>
          <w:bCs/>
          <w:color w:val="auto"/>
          <w:sz w:val="28"/>
          <w:szCs w:val="21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28"/>
          <w:szCs w:val="21"/>
          <w:lang w:eastAsia="zh-CN"/>
        </w:rPr>
        <w:t>人员资质</w:t>
      </w:r>
    </w:p>
    <w:p w14:paraId="7377863C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1.</w:t>
      </w:r>
      <w:r>
        <w:rPr>
          <w:rFonts w:hint="eastAsia" w:ascii="仿宋" w:hAnsi="仿宋" w:eastAsia="仿宋"/>
          <w:color w:val="auto"/>
          <w:sz w:val="28"/>
          <w:szCs w:val="21"/>
        </w:rPr>
        <w:t>需派驻100名社工进行驻点。</w:t>
      </w:r>
    </w:p>
    <w:p w14:paraId="0B3F1B32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</w:t>
      </w:r>
      <w:r>
        <w:rPr>
          <w:rFonts w:ascii="仿宋" w:hAnsi="仿宋" w:eastAsia="仿宋"/>
          <w:color w:val="auto"/>
          <w:sz w:val="28"/>
          <w:szCs w:val="21"/>
        </w:rPr>
        <w:t>1</w:t>
      </w:r>
      <w:r>
        <w:rPr>
          <w:rFonts w:hint="eastAsia" w:ascii="仿宋" w:hAnsi="仿宋" w:eastAsia="仿宋"/>
          <w:color w:val="auto"/>
          <w:sz w:val="28"/>
          <w:szCs w:val="21"/>
        </w:rPr>
        <w:t>）本科及以上学历，社会工作、社会学、心理学、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教育学、</w:t>
      </w:r>
      <w:r>
        <w:rPr>
          <w:rFonts w:hint="eastAsia" w:ascii="仿宋" w:hAnsi="仿宋" w:eastAsia="仿宋"/>
          <w:color w:val="auto"/>
          <w:sz w:val="28"/>
          <w:szCs w:val="21"/>
        </w:rPr>
        <w:t>法学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、医学、康复治疗学、公共管理、人力资源管理、行政管理</w:t>
      </w:r>
      <w:r>
        <w:rPr>
          <w:rFonts w:hint="eastAsia" w:ascii="仿宋" w:hAnsi="仿宋" w:eastAsia="仿宋"/>
          <w:color w:val="auto"/>
          <w:sz w:val="28"/>
          <w:szCs w:val="21"/>
        </w:rPr>
        <w:t>等相关专业；</w:t>
      </w:r>
    </w:p>
    <w:p w14:paraId="09F1D955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</w:t>
      </w:r>
      <w:r>
        <w:rPr>
          <w:rFonts w:ascii="仿宋" w:hAnsi="仿宋" w:eastAsia="仿宋"/>
          <w:color w:val="auto"/>
          <w:sz w:val="28"/>
          <w:szCs w:val="21"/>
        </w:rPr>
        <w:t>2</w:t>
      </w:r>
      <w:r>
        <w:rPr>
          <w:rFonts w:hint="eastAsia" w:ascii="仿宋" w:hAnsi="仿宋" w:eastAsia="仿宋"/>
          <w:color w:val="auto"/>
          <w:sz w:val="28"/>
          <w:szCs w:val="21"/>
        </w:rPr>
        <w:t>）一年及以上社会工作或心理咨询服务工作经验优先；</w:t>
      </w:r>
      <w:r>
        <w:rPr>
          <w:rFonts w:ascii="仿宋" w:hAnsi="仿宋" w:eastAsia="仿宋"/>
          <w:color w:val="auto"/>
          <w:sz w:val="28"/>
          <w:szCs w:val="21"/>
        </w:rPr>
        <w:t xml:space="preserve"> </w:t>
      </w:r>
    </w:p>
    <w:p w14:paraId="5D5DE2FA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</w:t>
      </w:r>
      <w:r>
        <w:rPr>
          <w:rFonts w:ascii="仿宋" w:hAnsi="仿宋" w:eastAsia="仿宋"/>
          <w:color w:val="auto"/>
          <w:sz w:val="28"/>
          <w:szCs w:val="21"/>
        </w:rPr>
        <w:t>3</w:t>
      </w:r>
      <w:r>
        <w:rPr>
          <w:rFonts w:hint="eastAsia" w:ascii="仿宋" w:hAnsi="仿宋" w:eastAsia="仿宋"/>
          <w:color w:val="auto"/>
          <w:sz w:val="28"/>
          <w:szCs w:val="21"/>
        </w:rPr>
        <w:t>）残障、医务、心理促进及精神卫生领域相关工作经验优先；</w:t>
      </w:r>
    </w:p>
    <w:p w14:paraId="4341FCC0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</w:t>
      </w:r>
      <w:r>
        <w:rPr>
          <w:rFonts w:ascii="仿宋" w:hAnsi="仿宋" w:eastAsia="仿宋"/>
          <w:color w:val="auto"/>
          <w:sz w:val="28"/>
          <w:szCs w:val="21"/>
        </w:rPr>
        <w:t>4</w:t>
      </w:r>
      <w:r>
        <w:rPr>
          <w:rFonts w:hint="eastAsia" w:ascii="仿宋" w:hAnsi="仿宋" w:eastAsia="仿宋"/>
          <w:color w:val="auto"/>
          <w:sz w:val="28"/>
          <w:szCs w:val="21"/>
        </w:rPr>
        <w:t>）有较强的统筹协调及组织策划能力；</w:t>
      </w:r>
    </w:p>
    <w:p w14:paraId="3328C006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（</w:t>
      </w:r>
      <w:r>
        <w:rPr>
          <w:rFonts w:ascii="仿宋" w:hAnsi="仿宋" w:eastAsia="仿宋"/>
          <w:color w:val="auto"/>
          <w:sz w:val="28"/>
          <w:szCs w:val="21"/>
        </w:rPr>
        <w:t>5</w:t>
      </w:r>
      <w:r>
        <w:rPr>
          <w:rFonts w:hint="eastAsia" w:ascii="仿宋" w:hAnsi="仿宋" w:eastAsia="仿宋"/>
          <w:color w:val="auto"/>
          <w:sz w:val="28"/>
          <w:szCs w:val="21"/>
        </w:rPr>
        <w:t>）文字功底扎实，逻辑思维清晰，能独立完成业务相关文字撰写任务，有一定的项目策划能力。</w:t>
      </w:r>
    </w:p>
    <w:p w14:paraId="7DFEDD7E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28"/>
          <w:szCs w:val="21"/>
        </w:rPr>
        <w:t>项目负责人须为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派驻机构</w:t>
      </w:r>
      <w:r>
        <w:rPr>
          <w:rFonts w:hint="eastAsia" w:ascii="仿宋" w:hAnsi="仿宋" w:eastAsia="仿宋"/>
          <w:color w:val="auto"/>
          <w:sz w:val="28"/>
          <w:szCs w:val="21"/>
        </w:rPr>
        <w:t>自有员工，具有社会工作类专业、社会学、心理学、法学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等相关专业</w:t>
      </w:r>
      <w:r>
        <w:rPr>
          <w:rFonts w:hint="eastAsia" w:ascii="仿宋" w:hAnsi="仿宋" w:eastAsia="仿宋"/>
          <w:color w:val="auto"/>
          <w:sz w:val="28"/>
          <w:szCs w:val="21"/>
        </w:rPr>
        <w:t>本科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及</w:t>
      </w:r>
      <w:r>
        <w:rPr>
          <w:rFonts w:hint="eastAsia" w:ascii="仿宋" w:hAnsi="仿宋" w:eastAsia="仿宋"/>
          <w:color w:val="auto"/>
          <w:sz w:val="28"/>
          <w:szCs w:val="21"/>
        </w:rPr>
        <w:t>以上学历，具有社会工作师资格证书和社工督导资质证书，具有精神卫生相关工作经验2年以上。</w:t>
      </w:r>
    </w:p>
    <w:p w14:paraId="631B4A70">
      <w:p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1"/>
          <w:lang w:eastAsia="zh-CN"/>
        </w:rPr>
        <w:t>（三）其他要求</w:t>
      </w:r>
      <w:bookmarkStart w:id="0" w:name="_GoBack"/>
      <w:bookmarkEnd w:id="0"/>
    </w:p>
    <w:p w14:paraId="18B20FBC">
      <w:pPr>
        <w:spacing w:line="360" w:lineRule="auto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参照招标采购文件。</w:t>
      </w:r>
    </w:p>
    <w:p w14:paraId="04C6E034">
      <w:pPr>
        <w:spacing w:line="440" w:lineRule="exact"/>
        <w:jc w:val="left"/>
        <w:rPr>
          <w:rFonts w:hint="eastAsia" w:ascii="仿宋" w:hAnsi="仿宋" w:eastAsia="仿宋"/>
          <w:color w:val="auto"/>
          <w:sz w:val="28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F1E582-8D92-4CD5-BA87-9FAE8043F000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  <w:embedRegular r:id="rId2" w:fontKey="{6632DDEC-849F-440D-B2C1-BCDD3C6D87ED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96EA21-E4AD-407F-94D1-703BE1D9FE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3722725"/>
    </w:sdtPr>
    <w:sdtContent>
      <w:p w14:paraId="57D6A68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42A7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DC161"/>
    <w:multiLevelType w:val="singleLevel"/>
    <w:tmpl w:val="5E0D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YTYzOTc5MTEzYzM4N2NkMTJiYjJmOTU5M2M5MTgifQ=="/>
  </w:docVars>
  <w:rsids>
    <w:rsidRoot w:val="00457C53"/>
    <w:rsid w:val="0003551B"/>
    <w:rsid w:val="00041DA7"/>
    <w:rsid w:val="0005261A"/>
    <w:rsid w:val="0009715C"/>
    <w:rsid w:val="000A45D5"/>
    <w:rsid w:val="000B58D8"/>
    <w:rsid w:val="000F282F"/>
    <w:rsid w:val="00121464"/>
    <w:rsid w:val="00161FB4"/>
    <w:rsid w:val="00166F3C"/>
    <w:rsid w:val="00221079"/>
    <w:rsid w:val="00240AB9"/>
    <w:rsid w:val="00260E46"/>
    <w:rsid w:val="00272AB1"/>
    <w:rsid w:val="00283609"/>
    <w:rsid w:val="002B7E50"/>
    <w:rsid w:val="002C52AC"/>
    <w:rsid w:val="002C6977"/>
    <w:rsid w:val="00381BD9"/>
    <w:rsid w:val="0038772B"/>
    <w:rsid w:val="003B6969"/>
    <w:rsid w:val="004462F0"/>
    <w:rsid w:val="004509D2"/>
    <w:rsid w:val="00457C53"/>
    <w:rsid w:val="0048676B"/>
    <w:rsid w:val="00495DDE"/>
    <w:rsid w:val="004B2ED2"/>
    <w:rsid w:val="005719D8"/>
    <w:rsid w:val="005A1DF3"/>
    <w:rsid w:val="005D3133"/>
    <w:rsid w:val="005E6B5A"/>
    <w:rsid w:val="00711858"/>
    <w:rsid w:val="00733B2D"/>
    <w:rsid w:val="00747125"/>
    <w:rsid w:val="0075569C"/>
    <w:rsid w:val="00767802"/>
    <w:rsid w:val="007A135F"/>
    <w:rsid w:val="007D2A7D"/>
    <w:rsid w:val="007E6FE9"/>
    <w:rsid w:val="00804EFF"/>
    <w:rsid w:val="00814977"/>
    <w:rsid w:val="00870B05"/>
    <w:rsid w:val="0087197A"/>
    <w:rsid w:val="00872A27"/>
    <w:rsid w:val="00895E6B"/>
    <w:rsid w:val="008B7C50"/>
    <w:rsid w:val="00940671"/>
    <w:rsid w:val="00962A78"/>
    <w:rsid w:val="009B75A1"/>
    <w:rsid w:val="00A40BF9"/>
    <w:rsid w:val="00AB7571"/>
    <w:rsid w:val="00AF56E6"/>
    <w:rsid w:val="00B27438"/>
    <w:rsid w:val="00B724BD"/>
    <w:rsid w:val="00BA5A68"/>
    <w:rsid w:val="00BB33E2"/>
    <w:rsid w:val="00BD0AD4"/>
    <w:rsid w:val="00BF4394"/>
    <w:rsid w:val="00C62BF3"/>
    <w:rsid w:val="00C75453"/>
    <w:rsid w:val="00C94EE3"/>
    <w:rsid w:val="00CF6F7D"/>
    <w:rsid w:val="00E44ECE"/>
    <w:rsid w:val="00E84E45"/>
    <w:rsid w:val="00F0221C"/>
    <w:rsid w:val="00F32237"/>
    <w:rsid w:val="00F34E79"/>
    <w:rsid w:val="00F570B6"/>
    <w:rsid w:val="00F81168"/>
    <w:rsid w:val="00FE1D41"/>
    <w:rsid w:val="01E34458"/>
    <w:rsid w:val="07A33552"/>
    <w:rsid w:val="09136A4F"/>
    <w:rsid w:val="0DBC3817"/>
    <w:rsid w:val="12893539"/>
    <w:rsid w:val="142D0097"/>
    <w:rsid w:val="16F451A4"/>
    <w:rsid w:val="17074E19"/>
    <w:rsid w:val="17AD77C6"/>
    <w:rsid w:val="17F815B2"/>
    <w:rsid w:val="1F917485"/>
    <w:rsid w:val="20D34741"/>
    <w:rsid w:val="22BA787E"/>
    <w:rsid w:val="25E4435F"/>
    <w:rsid w:val="27050B92"/>
    <w:rsid w:val="27B6216D"/>
    <w:rsid w:val="28A507E6"/>
    <w:rsid w:val="2ED753FC"/>
    <w:rsid w:val="2EE659E0"/>
    <w:rsid w:val="2FCC34AF"/>
    <w:rsid w:val="340E6047"/>
    <w:rsid w:val="37E47740"/>
    <w:rsid w:val="39AD3291"/>
    <w:rsid w:val="3B6D66AC"/>
    <w:rsid w:val="3D9953AD"/>
    <w:rsid w:val="3DE53A12"/>
    <w:rsid w:val="41B64210"/>
    <w:rsid w:val="437D43FC"/>
    <w:rsid w:val="438E67E3"/>
    <w:rsid w:val="45693CEF"/>
    <w:rsid w:val="46CF1487"/>
    <w:rsid w:val="477567C2"/>
    <w:rsid w:val="480D2A17"/>
    <w:rsid w:val="483A0F1F"/>
    <w:rsid w:val="488D49C1"/>
    <w:rsid w:val="48B02896"/>
    <w:rsid w:val="4B455308"/>
    <w:rsid w:val="4B8F750B"/>
    <w:rsid w:val="4BE844D9"/>
    <w:rsid w:val="4D241987"/>
    <w:rsid w:val="51152F5A"/>
    <w:rsid w:val="51BD7EEC"/>
    <w:rsid w:val="52495D62"/>
    <w:rsid w:val="52570003"/>
    <w:rsid w:val="55722215"/>
    <w:rsid w:val="55AE03D2"/>
    <w:rsid w:val="593635A9"/>
    <w:rsid w:val="5A984DE3"/>
    <w:rsid w:val="5DC81509"/>
    <w:rsid w:val="61D36E65"/>
    <w:rsid w:val="62F04BE1"/>
    <w:rsid w:val="656C52F5"/>
    <w:rsid w:val="68AC2756"/>
    <w:rsid w:val="6B4B1094"/>
    <w:rsid w:val="6ED77B67"/>
    <w:rsid w:val="6F011A46"/>
    <w:rsid w:val="70F669AB"/>
    <w:rsid w:val="744A709B"/>
    <w:rsid w:val="745B7503"/>
    <w:rsid w:val="75DE0846"/>
    <w:rsid w:val="792A4533"/>
    <w:rsid w:val="794E7636"/>
    <w:rsid w:val="7C3B1CDE"/>
    <w:rsid w:val="7C8D66C7"/>
    <w:rsid w:val="7E92445B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rFonts w:ascii="仿宋" w:hAnsi="仿宋"/>
      <w:sz w:val="24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8"/>
      <w:szCs w:val="18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2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982</Words>
  <Characters>1004</Characters>
  <Lines>40</Lines>
  <Paragraphs>11</Paragraphs>
  <TotalTime>1</TotalTime>
  <ScaleCrop>false</ScaleCrop>
  <LinksUpToDate>false</LinksUpToDate>
  <CharactersWithSpaces>1008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2024-11-08T11:28:00Z</dcterms:created>
  <dc:creator>Windows User</dc:creator>
  <cp:lastModifiedBy>Bella</cp:lastModifiedBy>
  <cp:lastPrinted>2022-11-08T02:48:00Z</cp:lastPrinted>
  <dcterms:modified xsi:type="dcterms:W3CDTF">2026-05-21T09:58:50Z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DAA202FD126742AD9FDBA2037A5E5A81_13</vt:lpwstr>
  </property>
  <property fmtid="{D5CDD505-2E9C-101B-9397-08002B2CF9AE}" pid="4" name="KSOTemplateDocerSaveRecord">
    <vt:lpwstr>eyJoZGlkIjoiYjBmYzY3YTljOTNhZTJlODlmMDI2NjgzNzQ4OTc4NzYiLCJ1c2VySWQiOiIyNTg3OTgyNzIifQ==</vt:lpwstr>
  </property>
</Properties>
</file>