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2883" w:leftChars="608" w:hanging="1606" w:hangingChars="500"/>
        <w:jc w:val="left"/>
        <w:rPr>
          <w:rFonts w:hint="default" w:ascii="宋体" w:hAnsi="宋体" w:eastAsia="仿宋_GB2312"/>
          <w:b/>
          <w:bCs/>
          <w:sz w:val="32"/>
          <w:szCs w:val="32"/>
          <w:lang w:val="en-US" w:eastAsia="zh-CN"/>
        </w:rPr>
      </w:pPr>
      <w:r>
        <w:rPr>
          <w:rFonts w:hint="eastAsia" w:ascii="宋体" w:hAnsi="宋体"/>
          <w:b/>
          <w:bCs/>
          <w:sz w:val="32"/>
          <w:szCs w:val="32"/>
        </w:rPr>
        <w:t>项目名称：</w:t>
      </w:r>
      <w:r>
        <w:rPr>
          <w:rFonts w:hint="eastAsia" w:ascii="宋体" w:hAnsi="宋体"/>
          <w:b/>
          <w:bCs/>
          <w:sz w:val="32"/>
          <w:szCs w:val="32"/>
          <w:u w:val="single"/>
          <w:lang w:val="en-US" w:eastAsia="zh-CN"/>
        </w:rPr>
        <w:t>南山区医疗集团总部15台核酸采样工作站处置价格评估服务项目</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14</w:t>
      </w:r>
      <w:bookmarkStart w:id="5" w:name="_GoBack"/>
      <w:bookmarkEnd w:id="5"/>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18</w:t>
      </w:r>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7C7811C9">
      <w:pPr>
        <w:adjustRightInd w:val="0"/>
        <w:snapToGrid w:val="0"/>
        <w:spacing w:line="360" w:lineRule="auto"/>
        <w:ind w:left="420" w:leftChars="200"/>
        <w:rPr>
          <w:rFonts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w:t>
      </w:r>
    </w:p>
    <w:p w14:paraId="06DCCCD5">
      <w:pPr>
        <w:adjustRightInd w:val="0"/>
        <w:snapToGrid w:val="0"/>
        <w:spacing w:line="360" w:lineRule="auto"/>
        <w:ind w:left="420" w:leftChars="200"/>
        <w:rPr>
          <w:rFonts w:hint="eastAsia" w:ascii="宋体" w:hAnsi="宋体"/>
          <w:b/>
          <w:bCs/>
          <w:snapToGrid w:val="0"/>
          <w:color w:val="FF0000"/>
          <w:kern w:val="0"/>
          <w:sz w:val="24"/>
        </w:rPr>
      </w:pPr>
      <w:r>
        <w:rPr>
          <w:rFonts w:hint="eastAsia" w:ascii="宋体" w:hAnsi="宋体"/>
          <w:b/>
          <w:bCs/>
          <w:snapToGrid w:val="0"/>
          <w:color w:val="FF0000"/>
          <w:kern w:val="0"/>
          <w:sz w:val="24"/>
        </w:rPr>
        <w:t>发现询价文件异常一致或者投标报价呈规律性差，在询价活动中视为无效文件，当场作废。</w:t>
      </w:r>
    </w:p>
    <w:p w14:paraId="5F6A4D3E">
      <w:pPr>
        <w:adjustRightInd w:val="0"/>
        <w:snapToGrid w:val="0"/>
        <w:spacing w:line="360" w:lineRule="auto"/>
        <w:ind w:left="420" w:leftChars="200"/>
        <w:rPr>
          <w:rFonts w:ascii="宋体" w:hAnsi="宋体"/>
          <w:b/>
          <w:bCs/>
          <w:snapToGrid w:val="0"/>
          <w:color w:val="FF0000"/>
          <w:kern w:val="0"/>
          <w:sz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六、对本次采购提出询问，请按以下方式联系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联系人：姚老师/</w:t>
      </w:r>
      <w:r>
        <w:rPr>
          <w:rFonts w:hint="eastAsia" w:ascii="宋体" w:hAnsi="宋体"/>
          <w:bCs/>
          <w:snapToGrid w:val="0"/>
          <w:kern w:val="0"/>
          <w:sz w:val="24"/>
          <w:lang w:val="en-US" w:eastAsia="zh-CN"/>
        </w:rPr>
        <w:t>奚</w:t>
      </w:r>
      <w:r>
        <w:rPr>
          <w:rFonts w:hint="eastAsia" w:ascii="宋体" w:hAnsi="宋体"/>
          <w:bCs/>
          <w:snapToGrid w:val="0"/>
          <w:kern w:val="0"/>
          <w:sz w:val="24"/>
        </w:rPr>
        <w:t>老师</w:t>
      </w:r>
    </w:p>
    <w:p w14:paraId="32663B9F">
      <w:pPr>
        <w:adjustRightInd w:val="0"/>
        <w:snapToGrid w:val="0"/>
        <w:spacing w:line="360" w:lineRule="auto"/>
        <w:ind w:firstLine="960" w:firstLineChars="400"/>
        <w:rPr>
          <w:rFonts w:ascii="宋体" w:hAnsi="宋体"/>
          <w:b/>
          <w:bCs/>
          <w:snapToGrid w:val="0"/>
          <w:color w:val="FF0000"/>
          <w:kern w:val="0"/>
          <w:sz w:val="24"/>
        </w:rPr>
      </w:pPr>
      <w:r>
        <w:rPr>
          <w:rFonts w:hint="eastAsia" w:ascii="宋体" w:hAnsi="宋体"/>
          <w:bCs/>
          <w:snapToGrid w:val="0"/>
          <w:kern w:val="0"/>
          <w:sz w:val="24"/>
        </w:rPr>
        <w:t>电话：0755-26889975/18124195199工作时间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2"/>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2"/>
          <w:rFonts w:hint="eastAsia" w:ascii="宋体" w:hAnsi="宋体"/>
          <w:bCs/>
          <w:snapToGrid w:val="0"/>
          <w:color w:val="auto"/>
          <w:kern w:val="0"/>
          <w:sz w:val="24"/>
          <w:u w:val="none"/>
        </w:rPr>
        <w:t>地</w:t>
      </w:r>
      <w:r>
        <w:rPr>
          <w:rFonts w:hint="eastAsia" w:ascii="宋体" w:hAnsi="宋体"/>
          <w:bCs/>
          <w:snapToGrid w:val="0"/>
          <w:kern w:val="0"/>
          <w:sz w:val="24"/>
        </w:rPr>
        <w:t>　</w:t>
      </w:r>
      <w:r>
        <w:rPr>
          <w:rStyle w:val="42"/>
          <w:rFonts w:hint="eastAsia" w:ascii="宋体" w:hAnsi="宋体"/>
          <w:bCs/>
          <w:snapToGrid w:val="0"/>
          <w:color w:val="auto"/>
          <w:kern w:val="0"/>
          <w:sz w:val="24"/>
          <w:u w:val="none"/>
        </w:rPr>
        <w:t>址：深圳市南山区常兴路11号南山区医疗集团总部4楼</w:t>
      </w:r>
      <w:r>
        <w:rPr>
          <w:rStyle w:val="42"/>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346FD230">
      <w:pPr>
        <w:spacing w:line="360" w:lineRule="auto"/>
        <w:jc w:val="center"/>
        <w:rPr>
          <w:rFonts w:ascii="宋体" w:hAnsi="宋体"/>
          <w:b/>
          <w:bCs/>
          <w:snapToGrid w:val="0"/>
          <w:kern w:val="0"/>
          <w:sz w:val="28"/>
          <w:szCs w:val="32"/>
        </w:rPr>
      </w:pPr>
      <w:r>
        <w:rPr>
          <w:rFonts w:hint="eastAsia" w:ascii="宋体" w:hAnsi="宋体"/>
          <w:b/>
          <w:bCs/>
          <w:snapToGrid w:val="0"/>
          <w:kern w:val="0"/>
          <w:sz w:val="36"/>
          <w:szCs w:val="32"/>
        </w:rPr>
        <w:t>一、项目需求</w:t>
      </w:r>
    </w:p>
    <w:p w14:paraId="7C4A7ABC">
      <w:pPr>
        <w:shd w:val="clear"/>
        <w:adjustRightInd w:val="0"/>
        <w:snapToGrid w:val="0"/>
        <w:spacing w:line="360" w:lineRule="auto"/>
        <w:jc w:val="both"/>
        <w:rPr>
          <w:rFonts w:hint="eastAsia" w:ascii="仿宋_GB2312" w:hAnsi="仿宋_GB2312" w:eastAsia="仿宋_GB2312" w:cs="仿宋_GB2312"/>
          <w:b w:val="0"/>
          <w:bCs w:val="0"/>
          <w:snapToGrid w:val="0"/>
          <w:kern w:val="0"/>
          <w:sz w:val="28"/>
          <w:szCs w:val="32"/>
          <w:highlight w:val="none"/>
          <w:lang w:val="en-US" w:eastAsia="zh-CN"/>
        </w:rPr>
      </w:pPr>
    </w:p>
    <w:p w14:paraId="20B9D5D4">
      <w:pPr>
        <w:shd w:val="clear"/>
        <w:adjustRightInd w:val="0"/>
        <w:snapToGrid w:val="0"/>
        <w:spacing w:line="360" w:lineRule="auto"/>
        <w:ind w:firstLine="560" w:firstLineChars="200"/>
        <w:jc w:val="both"/>
        <w:rPr>
          <w:rFonts w:hint="eastAsia" w:ascii="仿宋_GB2312" w:hAnsi="仿宋_GB2312" w:eastAsia="仿宋_GB2312" w:cs="仿宋_GB2312"/>
          <w:b w:val="0"/>
          <w:bCs w:val="0"/>
          <w:snapToGrid w:val="0"/>
          <w:kern w:val="0"/>
          <w:sz w:val="28"/>
          <w:szCs w:val="32"/>
          <w:highlight w:val="none"/>
          <w:lang w:val="en-US" w:eastAsia="zh-CN"/>
        </w:rPr>
      </w:pPr>
      <w:r>
        <w:rPr>
          <w:rFonts w:hint="eastAsia" w:ascii="仿宋_GB2312" w:hAnsi="仿宋_GB2312" w:eastAsia="仿宋_GB2312" w:cs="仿宋_GB2312"/>
          <w:b w:val="0"/>
          <w:bCs w:val="0"/>
          <w:snapToGrid w:val="0"/>
          <w:kern w:val="0"/>
          <w:sz w:val="28"/>
          <w:szCs w:val="32"/>
          <w:highlight w:val="none"/>
          <w:lang w:val="en-US" w:eastAsia="zh-CN"/>
        </w:rPr>
        <w:t>依据《深圳市南山区新冠疫情防控防疫资产处置工作指引》中防疫资产分类处置的相关规定，南山区医疗集团总部拟对所属十五台核酸采样工作站通过有偿转让等方式进行处置。现申请对上述资产开展处置价格评估工作。具体需求如下：</w:t>
      </w:r>
    </w:p>
    <w:p w14:paraId="659E0D29">
      <w:pPr>
        <w:shd w:val="clear"/>
        <w:adjustRightInd w:val="0"/>
        <w:snapToGrid w:val="0"/>
        <w:spacing w:line="360" w:lineRule="auto"/>
        <w:jc w:val="both"/>
        <w:rPr>
          <w:rFonts w:hint="eastAsia" w:ascii="仿宋_GB2312" w:hAnsi="仿宋_GB2312" w:eastAsia="仿宋_GB2312" w:cs="仿宋_GB2312"/>
          <w:b/>
          <w:bCs/>
          <w:snapToGrid w:val="0"/>
          <w:color w:val="FF0000"/>
          <w:kern w:val="0"/>
          <w:sz w:val="28"/>
          <w:szCs w:val="32"/>
          <w:highlight w:val="none"/>
          <w:lang w:val="en-US" w:eastAsia="zh-CN"/>
        </w:rPr>
      </w:pPr>
      <w:r>
        <w:rPr>
          <w:rFonts w:hint="eastAsia" w:ascii="仿宋_GB2312" w:hAnsi="仿宋_GB2312" w:eastAsia="仿宋_GB2312" w:cs="仿宋_GB2312"/>
          <w:b/>
          <w:bCs/>
          <w:snapToGrid w:val="0"/>
          <w:color w:val="FF0000"/>
          <w:kern w:val="0"/>
          <w:sz w:val="28"/>
          <w:szCs w:val="32"/>
          <w:highlight w:val="none"/>
          <w:lang w:val="en-US" w:eastAsia="zh-CN"/>
        </w:rPr>
        <w:t>备注：以下项目需求如出现负偏离视作无效响应。</w:t>
      </w:r>
    </w:p>
    <w:p w14:paraId="05918F18">
      <w:pPr>
        <w:shd w:val="clear"/>
        <w:adjustRightInd w:val="0"/>
        <w:snapToGrid w:val="0"/>
        <w:spacing w:line="360" w:lineRule="auto"/>
        <w:jc w:val="both"/>
        <w:rPr>
          <w:rFonts w:hint="default" w:ascii="仿宋_GB2312" w:hAnsi="仿宋_GB2312" w:eastAsia="仿宋_GB2312" w:cs="仿宋_GB2312"/>
          <w:b/>
          <w:bCs/>
          <w:snapToGrid w:val="0"/>
          <w:kern w:val="0"/>
          <w:sz w:val="28"/>
          <w:szCs w:val="32"/>
          <w:highlight w:val="none"/>
          <w:lang w:val="en-US" w:eastAsia="zh-CN"/>
        </w:rPr>
      </w:pPr>
      <w:r>
        <w:rPr>
          <w:rFonts w:hint="eastAsia" w:ascii="仿宋_GB2312" w:hAnsi="仿宋_GB2312" w:eastAsia="仿宋_GB2312" w:cs="仿宋_GB2312"/>
          <w:b/>
          <w:bCs/>
          <w:snapToGrid w:val="0"/>
          <w:kern w:val="0"/>
          <w:sz w:val="28"/>
          <w:szCs w:val="32"/>
          <w:highlight w:val="none"/>
          <w:lang w:val="en-US" w:eastAsia="zh-CN"/>
        </w:rPr>
        <w:t>一、需求内容：</w:t>
      </w:r>
    </w:p>
    <w:p w14:paraId="0592771C">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1.资产评估机构应持有财政部门备案的、针对本次评估项目所涉资产的评估资格</w:t>
      </w:r>
      <w:r>
        <w:rPr>
          <w:rFonts w:hint="eastAsia" w:ascii="仿宋_GB2312" w:hAnsi="仿宋_GB2312" w:eastAsia="仿宋_GB2312" w:cs="仿宋_GB2312"/>
          <w:b w:val="0"/>
          <w:bCs w:val="0"/>
          <w:snapToGrid w:val="0"/>
          <w:kern w:val="0"/>
          <w:sz w:val="28"/>
          <w:szCs w:val="32"/>
          <w:highlight w:val="none"/>
          <w:lang w:val="en-US" w:eastAsia="zh-CN"/>
        </w:rPr>
        <w:t>，并</w:t>
      </w:r>
      <w:r>
        <w:rPr>
          <w:rFonts w:hint="default" w:ascii="仿宋_GB2312" w:hAnsi="仿宋_GB2312" w:eastAsia="仿宋_GB2312" w:cs="仿宋_GB2312"/>
          <w:b w:val="0"/>
          <w:bCs w:val="0"/>
          <w:snapToGrid w:val="0"/>
          <w:kern w:val="0"/>
          <w:sz w:val="28"/>
          <w:szCs w:val="32"/>
          <w:highlight w:val="none"/>
          <w:lang w:val="en-US" w:eastAsia="zh-CN"/>
        </w:rPr>
        <w:t>提供有效期内的《营业执照》，且经营范围包含资产评估服务。</w:t>
      </w:r>
    </w:p>
    <w:p w14:paraId="27B602B0">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2.参与项目的资产评估师应当持有相应的资产评估职业资格证书且处于有效期范围之内（需提供证书复印件涵盖有效期页面）。</w:t>
      </w:r>
    </w:p>
    <w:p w14:paraId="47DDF998">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3.资产评估机构近3年内无重大违法违规记录、无行业协会处罚记录，需提供信用中国、国家企业信用信息公示系统等平台的无违规查询截图或承诺函。</w:t>
      </w:r>
    </w:p>
    <w:p w14:paraId="0FAA99BB">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4.机构</w:t>
      </w:r>
      <w:r>
        <w:rPr>
          <w:rFonts w:hint="eastAsia" w:ascii="仿宋_GB2312" w:hAnsi="仿宋_GB2312" w:eastAsia="仿宋_GB2312" w:cs="仿宋_GB2312"/>
          <w:b w:val="0"/>
          <w:bCs w:val="0"/>
          <w:snapToGrid w:val="0"/>
          <w:kern w:val="0"/>
          <w:sz w:val="28"/>
          <w:szCs w:val="32"/>
          <w:highlight w:val="none"/>
          <w:lang w:val="en-US" w:eastAsia="zh-CN"/>
        </w:rPr>
        <w:t>须</w:t>
      </w:r>
      <w:r>
        <w:rPr>
          <w:rFonts w:hint="default" w:ascii="仿宋_GB2312" w:hAnsi="仿宋_GB2312" w:eastAsia="仿宋_GB2312" w:cs="仿宋_GB2312"/>
          <w:b w:val="0"/>
          <w:bCs w:val="0"/>
          <w:snapToGrid w:val="0"/>
          <w:kern w:val="0"/>
          <w:sz w:val="28"/>
          <w:szCs w:val="32"/>
          <w:highlight w:val="none"/>
          <w:lang w:val="en-US" w:eastAsia="zh-CN"/>
        </w:rPr>
        <w:t>具有至少2项类似资产处置（如医疗设备类等固定资产处置评估）价格评估项目的成功案例（需提供合同关键页或验收证明复印件）。</w:t>
      </w:r>
    </w:p>
    <w:p w14:paraId="1AE85B4F">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p>
    <w:p w14:paraId="5E766E25">
      <w:pPr>
        <w:shd w:val="clear"/>
        <w:adjustRightInd w:val="0"/>
        <w:snapToGrid w:val="0"/>
        <w:spacing w:line="360" w:lineRule="auto"/>
        <w:jc w:val="both"/>
        <w:rPr>
          <w:rFonts w:hint="default" w:ascii="仿宋_GB2312" w:hAnsi="仿宋_GB2312" w:eastAsia="仿宋_GB2312" w:cs="仿宋_GB2312"/>
          <w:b/>
          <w:bCs/>
          <w:snapToGrid w:val="0"/>
          <w:kern w:val="0"/>
          <w:sz w:val="28"/>
          <w:szCs w:val="32"/>
          <w:highlight w:val="none"/>
          <w:lang w:val="en-US" w:eastAsia="zh-CN"/>
        </w:rPr>
      </w:pPr>
      <w:r>
        <w:rPr>
          <w:rFonts w:hint="eastAsia" w:ascii="仿宋_GB2312" w:hAnsi="仿宋_GB2312" w:eastAsia="仿宋_GB2312" w:cs="仿宋_GB2312"/>
          <w:b/>
          <w:bCs/>
          <w:snapToGrid w:val="0"/>
          <w:kern w:val="0"/>
          <w:sz w:val="28"/>
          <w:szCs w:val="32"/>
          <w:highlight w:val="none"/>
          <w:lang w:val="en-US" w:eastAsia="zh-CN"/>
        </w:rPr>
        <w:t>二、</w:t>
      </w:r>
      <w:r>
        <w:rPr>
          <w:rFonts w:hint="default" w:ascii="仿宋_GB2312" w:hAnsi="仿宋_GB2312" w:eastAsia="仿宋_GB2312" w:cs="仿宋_GB2312"/>
          <w:b/>
          <w:bCs/>
          <w:snapToGrid w:val="0"/>
          <w:kern w:val="0"/>
          <w:sz w:val="28"/>
          <w:szCs w:val="32"/>
          <w:highlight w:val="none"/>
          <w:lang w:val="en-US" w:eastAsia="zh-CN"/>
        </w:rPr>
        <w:t>具体参数要求/服务要求：</w:t>
      </w:r>
    </w:p>
    <w:p w14:paraId="1017022B">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1.资产评估对象及范围需确保与资产评估委托合同之约定严格一致。采购人将根据实际情况提供资产清单，清单内容包括但不限于资产名称、型号、购置时间、原值、使用现状等基础信息。</w:t>
      </w:r>
    </w:p>
    <w:p w14:paraId="190DC6BC">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2.资产评估机构需对评估对象及其涉及资产实施必要的全面核实工作，包括但不限于：核实资产实物与清单的一致性（名称、型号、数量等），记录每台资产的实物状态（如是否完好、有无损坏）、技术状况（如运行功能、技术参数）、存放环境（如温度、湿度、防护条件等）；现场勘查在采购人配合下完成，具体时间由双方协商确定，原则上在合同签订后3个工作日内启动。</w:t>
      </w:r>
    </w:p>
    <w:p w14:paraId="58CCB706">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3.资产评估机构应当根据评估目的（资产处置定价）、资产状况及市场调研结果，依据资产评估准则选用科学合理的评估方法（如市场法、成本法、收益法等），并对影响评估价值的关键因素（如资产折旧程度、市场供需情况、同类资产近期成交案例等）进行充分分析说明，对影响评估的各项因素予以充分考量。</w:t>
      </w:r>
    </w:p>
    <w:p w14:paraId="3D721E31">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4.报告成果须符合国家、深圳市及南山区相关规范（如《深圳市行政事业性国有资产管理办法》《深圳市本级行政事业单位国有资产处置办法》《深圳市南山区新冠疫情防控防疫资产处置工作指引》等），报告成果应具备政府部门备案和使用效力。</w:t>
      </w:r>
    </w:p>
    <w:p w14:paraId="529A886A">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5.资产评估机构需确保评估结论具备合理性并编制提交符合资产评估准则的正式《资产评估报告书》（纸质版+电子版）：</w:t>
      </w:r>
    </w:p>
    <w:p w14:paraId="3C9E36B8">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纸质版：一式3份，采用A4纸双面打印并胶装，加盖资产评估专用章；</w:t>
      </w:r>
    </w:p>
    <w:p w14:paraId="794F2964">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电子版：格式为PDF（不可编辑）及Word（可编辑），内容与纸质版完全一致；</w:t>
      </w:r>
    </w:p>
    <w:p w14:paraId="0969D8A4">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报告须至少包含评估明细表、现场勘查记录、评估方法说明、参数选取依据、结论推导过程等完整内容，结论表述清晰明确。</w:t>
      </w:r>
    </w:p>
    <w:p w14:paraId="4654723E">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6.评估工作须保持独立性，不受任何第三方（包括采购人及以外的利益相关方）非法干预。</w:t>
      </w:r>
    </w:p>
    <w:p w14:paraId="10A5B71B">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7.评估机构需承诺签署《保密承诺书》（需明确对评估过程中接触的商业秘密、资产数据等信息严格保密，保密期限自合同签订之日起3年）。</w:t>
      </w:r>
    </w:p>
    <w:p w14:paraId="69E91D26">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8.采购人如需技术说明或咨询，评估机构应提供必要配合和解释支持（如提供补充说明、盖章证明等）。上述服务涉及的费用已涵盖于本项目预算及报价中，采购人不再额外支付。</w:t>
      </w:r>
    </w:p>
    <w:p w14:paraId="2FFDB099">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p>
    <w:p w14:paraId="39E4A3F0">
      <w:pPr>
        <w:shd w:val="clear"/>
        <w:adjustRightInd w:val="0"/>
        <w:snapToGrid w:val="0"/>
        <w:spacing w:line="360" w:lineRule="auto"/>
        <w:jc w:val="both"/>
        <w:rPr>
          <w:rFonts w:hint="default" w:ascii="仿宋_GB2312" w:hAnsi="仿宋_GB2312" w:eastAsia="仿宋_GB2312" w:cs="仿宋_GB2312"/>
          <w:b/>
          <w:bCs/>
          <w:snapToGrid w:val="0"/>
          <w:kern w:val="0"/>
          <w:sz w:val="28"/>
          <w:szCs w:val="32"/>
          <w:highlight w:val="none"/>
          <w:lang w:val="en-US" w:eastAsia="zh-CN"/>
        </w:rPr>
      </w:pPr>
      <w:r>
        <w:rPr>
          <w:rFonts w:hint="eastAsia" w:ascii="仿宋_GB2312" w:hAnsi="仿宋_GB2312" w:eastAsia="仿宋_GB2312" w:cs="仿宋_GB2312"/>
          <w:b/>
          <w:bCs/>
          <w:snapToGrid w:val="0"/>
          <w:kern w:val="0"/>
          <w:sz w:val="28"/>
          <w:szCs w:val="32"/>
          <w:highlight w:val="none"/>
          <w:lang w:val="en-US" w:eastAsia="zh-CN"/>
        </w:rPr>
        <w:t>三、报价要求</w:t>
      </w:r>
      <w:r>
        <w:rPr>
          <w:rFonts w:hint="default" w:ascii="仿宋_GB2312" w:hAnsi="仿宋_GB2312" w:eastAsia="仿宋_GB2312" w:cs="仿宋_GB2312"/>
          <w:b/>
          <w:bCs/>
          <w:snapToGrid w:val="0"/>
          <w:kern w:val="0"/>
          <w:sz w:val="28"/>
          <w:szCs w:val="32"/>
          <w:highlight w:val="none"/>
          <w:lang w:val="en-US" w:eastAsia="zh-CN"/>
        </w:rPr>
        <w:t>：</w:t>
      </w:r>
    </w:p>
    <w:p w14:paraId="5A92CFDF">
      <w:pPr>
        <w:numPr>
          <w:ilvl w:val="0"/>
          <w:numId w:val="2"/>
        </w:numPr>
        <w:shd w:val="clear"/>
        <w:adjustRightInd w:val="0"/>
        <w:snapToGrid w:val="0"/>
        <w:spacing w:line="360" w:lineRule="auto"/>
        <w:jc w:val="both"/>
        <w:rPr>
          <w:rFonts w:hint="eastAsia" w:ascii="仿宋_GB2312" w:hAnsi="仿宋_GB2312" w:eastAsia="仿宋_GB2312" w:cs="仿宋_GB2312"/>
          <w:b w:val="0"/>
          <w:bCs w:val="0"/>
          <w:snapToGrid w:val="0"/>
          <w:kern w:val="0"/>
          <w:sz w:val="28"/>
          <w:szCs w:val="32"/>
          <w:highlight w:val="none"/>
          <w:lang w:val="en-US" w:eastAsia="zh-CN"/>
        </w:rPr>
      </w:pPr>
      <w:r>
        <w:rPr>
          <w:rFonts w:hint="eastAsia" w:ascii="仿宋_GB2312" w:hAnsi="仿宋_GB2312" w:eastAsia="仿宋_GB2312" w:cs="仿宋_GB2312"/>
          <w:b w:val="0"/>
          <w:bCs w:val="0"/>
          <w:snapToGrid w:val="0"/>
          <w:kern w:val="0"/>
          <w:sz w:val="28"/>
          <w:szCs w:val="32"/>
          <w:highlight w:val="none"/>
          <w:lang w:val="en-US" w:eastAsia="zh-CN"/>
        </w:rPr>
        <w:t>以上项目需求如出现负偏离视作无效响应。</w:t>
      </w:r>
    </w:p>
    <w:p w14:paraId="381E6F57">
      <w:pPr>
        <w:numPr>
          <w:ilvl w:val="0"/>
          <w:numId w:val="2"/>
        </w:numPr>
        <w:shd w:val="clear"/>
        <w:adjustRightInd w:val="0"/>
        <w:snapToGrid w:val="0"/>
        <w:spacing w:line="360" w:lineRule="auto"/>
        <w:jc w:val="both"/>
        <w:rPr>
          <w:rFonts w:hint="eastAsia" w:ascii="仿宋_GB2312" w:hAnsi="仿宋_GB2312" w:eastAsia="仿宋_GB2312" w:cs="仿宋_GB2312"/>
          <w:b w:val="0"/>
          <w:bCs w:val="0"/>
          <w:snapToGrid w:val="0"/>
          <w:kern w:val="0"/>
          <w:sz w:val="28"/>
          <w:szCs w:val="32"/>
          <w:highlight w:val="none"/>
          <w:lang w:val="en-US" w:eastAsia="zh-CN"/>
        </w:rPr>
      </w:pPr>
      <w:r>
        <w:rPr>
          <w:rFonts w:hint="eastAsia" w:ascii="仿宋_GB2312" w:hAnsi="仿宋_GB2312" w:eastAsia="仿宋_GB2312" w:cs="仿宋_GB2312"/>
          <w:b w:val="0"/>
          <w:bCs w:val="0"/>
          <w:snapToGrid w:val="0"/>
          <w:kern w:val="0"/>
          <w:sz w:val="28"/>
          <w:szCs w:val="32"/>
          <w:highlight w:val="none"/>
          <w:lang w:val="en-US" w:eastAsia="zh-CN"/>
        </w:rPr>
        <w:t>本项目评估服务的内容为15台核酸采样工作站，供应商报价须包含评估服务全过程产生的全部费用，包括但不限于人工费、差旅费、专家咨询费、报告编制费、税费等，不得在合同约定范围外额外收取费用。报价文件需附上分项报价明细，例如现场勘察费、报告编制费等。</w:t>
      </w:r>
    </w:p>
    <w:p w14:paraId="16081413">
      <w:pPr>
        <w:numPr>
          <w:ilvl w:val="0"/>
          <w:numId w:val="2"/>
        </w:num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eastAsia" w:ascii="仿宋_GB2312" w:hAnsi="仿宋_GB2312" w:eastAsia="仿宋_GB2312" w:cs="仿宋_GB2312"/>
          <w:b w:val="0"/>
          <w:bCs w:val="0"/>
          <w:snapToGrid w:val="0"/>
          <w:kern w:val="0"/>
          <w:sz w:val="28"/>
          <w:szCs w:val="32"/>
          <w:highlight w:val="none"/>
          <w:lang w:val="en-US" w:eastAsia="zh-CN"/>
        </w:rPr>
        <w:t>本项目总预算金额不超过一万元整。</w:t>
      </w:r>
    </w:p>
    <w:p w14:paraId="0D6620E3">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p>
    <w:p w14:paraId="32F0A7D0">
      <w:pPr>
        <w:shd w:val="clear"/>
        <w:adjustRightInd w:val="0"/>
        <w:snapToGrid w:val="0"/>
        <w:spacing w:line="360" w:lineRule="auto"/>
        <w:jc w:val="both"/>
        <w:rPr>
          <w:rFonts w:hint="default" w:ascii="仿宋_GB2312" w:hAnsi="仿宋_GB2312" w:eastAsia="仿宋_GB2312" w:cs="仿宋_GB2312"/>
          <w:b/>
          <w:bCs/>
          <w:snapToGrid w:val="0"/>
          <w:kern w:val="0"/>
          <w:sz w:val="28"/>
          <w:szCs w:val="32"/>
          <w:highlight w:val="none"/>
          <w:lang w:val="en-US" w:eastAsia="zh-CN"/>
        </w:rPr>
      </w:pPr>
      <w:r>
        <w:rPr>
          <w:rFonts w:hint="eastAsia" w:ascii="仿宋_GB2312" w:hAnsi="仿宋_GB2312" w:eastAsia="仿宋_GB2312" w:cs="仿宋_GB2312"/>
          <w:b/>
          <w:bCs/>
          <w:snapToGrid w:val="0"/>
          <w:kern w:val="0"/>
          <w:sz w:val="28"/>
          <w:szCs w:val="32"/>
          <w:highlight w:val="none"/>
          <w:lang w:val="en-US" w:eastAsia="zh-CN"/>
        </w:rPr>
        <w:t>四、</w:t>
      </w:r>
      <w:r>
        <w:rPr>
          <w:rFonts w:hint="default" w:ascii="仿宋_GB2312" w:hAnsi="仿宋_GB2312" w:eastAsia="仿宋_GB2312" w:cs="仿宋_GB2312"/>
          <w:b/>
          <w:bCs/>
          <w:snapToGrid w:val="0"/>
          <w:kern w:val="0"/>
          <w:sz w:val="28"/>
          <w:szCs w:val="32"/>
          <w:highlight w:val="none"/>
          <w:lang w:val="en-US" w:eastAsia="zh-CN"/>
        </w:rPr>
        <w:t>商务要求：</w:t>
      </w:r>
    </w:p>
    <w:p w14:paraId="4B70B69E">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1.合同履行期限：自合同签订之日起，15个自然日内完成现场勘查、资料分析并出具正式评估报告（纸质版及电子版同步交付）。</w:t>
      </w:r>
    </w:p>
    <w:p w14:paraId="4213A1A1">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2.验收方式：以收到满足采购人需求的《南山区医疗集团总部核酸采样工作站资产评估报告》（纸质版+电子版）为验收合格唯一标准，验收通过后签署《验收确认单》。</w:t>
      </w:r>
    </w:p>
    <w:p w14:paraId="27D0446A">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3.付款方式：验收合格且评估机构提供正规全额增值税专用发票后，采购人在收到发票后10个工作日内一次性支付全部合同款项。</w:t>
      </w:r>
    </w:p>
    <w:p w14:paraId="08CCC89F">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4.免费保修期：本项目不涉及免费保修要求。</w:t>
      </w:r>
    </w:p>
    <w:p w14:paraId="0EE27DF4">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5.本项目不接受联合体投标、不允许转包及分包。</w:t>
      </w:r>
    </w:p>
    <w:p w14:paraId="1B6AFC11">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eastAsia" w:ascii="仿宋_GB2312" w:hAnsi="仿宋_GB2312" w:eastAsia="仿宋_GB2312" w:cs="仿宋_GB2312"/>
          <w:b w:val="0"/>
          <w:bCs w:val="0"/>
          <w:snapToGrid w:val="0"/>
          <w:kern w:val="0"/>
          <w:sz w:val="28"/>
          <w:szCs w:val="32"/>
          <w:highlight w:val="none"/>
          <w:lang w:val="en-US" w:eastAsia="zh-CN"/>
        </w:rPr>
        <w:t>6</w:t>
      </w:r>
      <w:r>
        <w:rPr>
          <w:rFonts w:hint="default" w:ascii="仿宋_GB2312" w:hAnsi="仿宋_GB2312" w:eastAsia="仿宋_GB2312" w:cs="仿宋_GB2312"/>
          <w:b w:val="0"/>
          <w:bCs w:val="0"/>
          <w:snapToGrid w:val="0"/>
          <w:kern w:val="0"/>
          <w:sz w:val="28"/>
          <w:szCs w:val="32"/>
          <w:highlight w:val="none"/>
          <w:lang w:val="en-US" w:eastAsia="zh-CN"/>
        </w:rPr>
        <w:t>.中标人不得将其承包的全部实施内容转包给第三人，或将其承包的全部实施内容肢解后以分包的名义转包给第三人。中标人若私自将实施内容转包或分包的，采购人有权中止合同，并要求中标人按合同总价的20%支付违约金，违约金不足以弥补实际损失的，中标人应补足损失差额。</w:t>
      </w:r>
    </w:p>
    <w:p w14:paraId="34A6D4F3">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eastAsia" w:ascii="仿宋_GB2312" w:hAnsi="仿宋_GB2312" w:eastAsia="仿宋_GB2312" w:cs="仿宋_GB2312"/>
          <w:b w:val="0"/>
          <w:bCs w:val="0"/>
          <w:snapToGrid w:val="0"/>
          <w:kern w:val="0"/>
          <w:sz w:val="28"/>
          <w:szCs w:val="32"/>
          <w:highlight w:val="none"/>
          <w:lang w:val="en-US" w:eastAsia="zh-CN"/>
        </w:rPr>
        <w:t>7</w:t>
      </w:r>
      <w:r>
        <w:rPr>
          <w:rFonts w:hint="default" w:ascii="仿宋_GB2312" w:hAnsi="仿宋_GB2312" w:eastAsia="仿宋_GB2312" w:cs="仿宋_GB2312"/>
          <w:b w:val="0"/>
          <w:bCs w:val="0"/>
          <w:snapToGrid w:val="0"/>
          <w:kern w:val="0"/>
          <w:sz w:val="28"/>
          <w:szCs w:val="32"/>
          <w:highlight w:val="none"/>
          <w:lang w:val="en-US" w:eastAsia="zh-CN"/>
        </w:rPr>
        <w:t>.违约分级：</w:t>
      </w:r>
    </w:p>
    <w:p w14:paraId="0228BE8B">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①单次违约行为造成采购人直接经济损失≥2万元及以上；采购人有权部分或全部解除合同，供应商除赔偿全部损失外，另按该合同总价的5%支付违约金。</w:t>
      </w:r>
    </w:p>
    <w:p w14:paraId="795B88A5">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②若评估机构未按约定时间（15个自然日）提交报告，自第16个自然日起，每逾期1天按合同总金额的0.5%向采购人支付违约金。</w:t>
      </w:r>
    </w:p>
    <w:p w14:paraId="42246C70">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③如提供虚假资质/报告、弄虚作假等严重情节的；存在重大质量事故、恶意损坏的；或造成采购人直接经济损失≥10万元及以上；采购人有权立即终止合同，供应商除赔偿全部损失外，另按该合同总价的双倍支付违约金，且采购人保留追究其法律责任的权利。</w:t>
      </w:r>
    </w:p>
    <w:p w14:paraId="63B37606">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④如因报告质量问题（包括但不限于不符合《资产评估执业准则》要求、结论明显偏离市场合理价格、政府主管部门不予备案等）造成采购人损失，中标人须承担赔偿责任，并无偿复评。</w:t>
      </w:r>
    </w:p>
    <w:p w14:paraId="118A956E">
      <w:pPr>
        <w:adjustRightInd w:val="0"/>
        <w:snapToGrid w:val="0"/>
        <w:spacing w:line="360" w:lineRule="auto"/>
        <w:jc w:val="left"/>
        <w:rPr>
          <w:rFonts w:ascii="仿宋_GB2312" w:hAnsi="仿宋_GB2312" w:eastAsia="仿宋_GB2312" w:cs="仿宋_GB2312"/>
          <w:b w:val="0"/>
          <w:bCs w:val="0"/>
          <w:snapToGrid w:val="0"/>
          <w:kern w:val="0"/>
          <w:sz w:val="28"/>
          <w:szCs w:val="32"/>
          <w:highlight w:val="cyan"/>
        </w:rPr>
      </w:pPr>
      <w:r>
        <w:rPr>
          <w:rFonts w:hint="default" w:ascii="仿宋_GB2312" w:hAnsi="仿宋_GB2312" w:eastAsia="仿宋_GB2312" w:cs="仿宋_GB2312"/>
          <w:b w:val="0"/>
          <w:bCs w:val="0"/>
          <w:snapToGrid w:val="0"/>
          <w:kern w:val="0"/>
          <w:sz w:val="28"/>
          <w:szCs w:val="32"/>
          <w:highlight w:val="none"/>
          <w:lang w:val="en-US" w:eastAsia="zh-CN"/>
        </w:rPr>
        <w:t>⑤上述各分项的违约限额均为独立计算，且适用于每个单次项目；各项违约责任可累计叠加。</w:t>
      </w:r>
    </w:p>
    <w:p w14:paraId="10E8D06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2F176073">
      <w:pPr>
        <w:adjustRightInd w:val="0"/>
        <w:snapToGrid w:val="0"/>
        <w:spacing w:line="360" w:lineRule="auto"/>
        <w:jc w:val="left"/>
        <w:rPr>
          <w:rFonts w:hint="default" w:ascii="仿宋_GB2312" w:hAnsi="仿宋_GB2312" w:eastAsia="仿宋_GB2312" w:cs="仿宋_GB2312"/>
          <w:b/>
          <w:bCs/>
          <w:snapToGrid w:val="0"/>
          <w:kern w:val="0"/>
          <w:sz w:val="28"/>
          <w:szCs w:val="32"/>
          <w:highlight w:val="cyan"/>
          <w:lang w:val="en-US" w:eastAsia="zh-CN"/>
        </w:rPr>
      </w:pPr>
    </w:p>
    <w:p w14:paraId="53FBE60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6"/>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854"/>
        <w:gridCol w:w="1385"/>
        <w:gridCol w:w="2"/>
        <w:gridCol w:w="1385"/>
        <w:gridCol w:w="1385"/>
        <w:gridCol w:w="1596"/>
        <w:gridCol w:w="1395"/>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482"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783" w:type="pct"/>
            <w:gridSpan w:val="2"/>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782" w:type="pct"/>
            <w:tcBorders>
              <w:top w:val="double" w:color="auto" w:sz="4" w:space="0"/>
              <w:bottom w:val="single" w:color="auto" w:sz="4" w:space="0"/>
            </w:tcBorders>
            <w:shd w:val="clear" w:color="auto" w:fill="FFFFFF"/>
            <w:vAlign w:val="center"/>
          </w:tcPr>
          <w:p w14:paraId="4731F349">
            <w:pPr>
              <w:adjustRightInd w:val="0"/>
              <w:snapToGrid w:val="0"/>
              <w:spacing w:line="360" w:lineRule="auto"/>
              <w:jc w:val="center"/>
              <w:rPr>
                <w:rFonts w:hint="default" w:ascii="宋体" w:hAnsi="宋体" w:eastAsia="宋体"/>
                <w:b/>
                <w:bCs/>
                <w:snapToGrid w:val="0"/>
                <w:kern w:val="0"/>
                <w:sz w:val="24"/>
                <w:lang w:val="en-US" w:eastAsia="zh-CN"/>
              </w:rPr>
            </w:pPr>
            <w:r>
              <w:rPr>
                <w:rFonts w:hint="eastAsia" w:ascii="宋体" w:hAnsi="宋体"/>
                <w:b/>
                <w:bCs/>
                <w:snapToGrid w:val="0"/>
                <w:kern w:val="0"/>
                <w:sz w:val="24"/>
                <w:lang w:val="en-US" w:eastAsia="zh-CN"/>
              </w:rPr>
              <w:t>品牌规格</w:t>
            </w:r>
          </w:p>
        </w:tc>
        <w:tc>
          <w:tcPr>
            <w:tcW w:w="782"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901"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785"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7252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top w:val="single" w:color="auto" w:sz="4" w:space="0"/>
            </w:tcBorders>
            <w:vAlign w:val="center"/>
          </w:tcPr>
          <w:p w14:paraId="15165AEF">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1</w:t>
            </w:r>
          </w:p>
        </w:tc>
        <w:tc>
          <w:tcPr>
            <w:tcW w:w="482" w:type="pct"/>
            <w:tcBorders>
              <w:top w:val="single" w:color="auto" w:sz="4" w:space="0"/>
            </w:tcBorders>
            <w:vAlign w:val="center"/>
          </w:tcPr>
          <w:p w14:paraId="3440D226">
            <w:pPr>
              <w:adjustRightInd w:val="0"/>
              <w:snapToGrid w:val="0"/>
              <w:spacing w:line="360" w:lineRule="auto"/>
              <w:jc w:val="center"/>
              <w:rPr>
                <w:rFonts w:ascii="宋体" w:hAnsi="宋体"/>
                <w:bCs/>
                <w:snapToGrid w:val="0"/>
                <w:kern w:val="0"/>
                <w:sz w:val="24"/>
              </w:rPr>
            </w:pPr>
          </w:p>
        </w:tc>
        <w:tc>
          <w:tcPr>
            <w:tcW w:w="783" w:type="pct"/>
            <w:gridSpan w:val="2"/>
            <w:tcBorders>
              <w:top w:val="single" w:color="auto" w:sz="4" w:space="0"/>
            </w:tcBorders>
            <w:vAlign w:val="center"/>
          </w:tcPr>
          <w:p w14:paraId="132CD51E">
            <w:pPr>
              <w:adjustRightInd w:val="0"/>
              <w:snapToGrid w:val="0"/>
              <w:spacing w:line="360" w:lineRule="auto"/>
              <w:jc w:val="center"/>
              <w:rPr>
                <w:rFonts w:ascii="宋体" w:hAnsi="宋体"/>
                <w:bCs/>
                <w:snapToGrid w:val="0"/>
                <w:kern w:val="0"/>
                <w:sz w:val="24"/>
              </w:rPr>
            </w:pPr>
          </w:p>
        </w:tc>
        <w:tc>
          <w:tcPr>
            <w:tcW w:w="782" w:type="pct"/>
            <w:tcBorders>
              <w:top w:val="single" w:color="auto" w:sz="4" w:space="0"/>
            </w:tcBorders>
          </w:tcPr>
          <w:p w14:paraId="20294097">
            <w:pPr>
              <w:adjustRightInd w:val="0"/>
              <w:snapToGrid w:val="0"/>
              <w:spacing w:line="360" w:lineRule="auto"/>
              <w:jc w:val="center"/>
              <w:rPr>
                <w:rFonts w:ascii="宋体" w:hAnsi="宋体"/>
                <w:bCs/>
                <w:snapToGrid w:val="0"/>
                <w:kern w:val="0"/>
                <w:sz w:val="24"/>
              </w:rPr>
            </w:pPr>
          </w:p>
        </w:tc>
        <w:tc>
          <w:tcPr>
            <w:tcW w:w="782" w:type="pct"/>
            <w:tcBorders>
              <w:top w:val="single" w:color="auto" w:sz="4" w:space="0"/>
            </w:tcBorders>
          </w:tcPr>
          <w:p w14:paraId="610820F9">
            <w:pPr>
              <w:adjustRightInd w:val="0"/>
              <w:snapToGrid w:val="0"/>
              <w:spacing w:line="360" w:lineRule="auto"/>
              <w:jc w:val="center"/>
              <w:rPr>
                <w:rFonts w:ascii="宋体" w:hAnsi="宋体"/>
                <w:bCs/>
                <w:snapToGrid w:val="0"/>
                <w:kern w:val="0"/>
                <w:sz w:val="24"/>
              </w:rPr>
            </w:pPr>
          </w:p>
        </w:tc>
        <w:tc>
          <w:tcPr>
            <w:tcW w:w="901" w:type="pct"/>
            <w:tcBorders>
              <w:top w:val="single" w:color="auto" w:sz="4" w:space="0"/>
            </w:tcBorders>
          </w:tcPr>
          <w:p w14:paraId="57506F2A">
            <w:pPr>
              <w:adjustRightInd w:val="0"/>
              <w:snapToGrid w:val="0"/>
              <w:spacing w:line="360" w:lineRule="auto"/>
              <w:jc w:val="center"/>
              <w:rPr>
                <w:rFonts w:ascii="宋体" w:hAnsi="宋体"/>
                <w:bCs/>
                <w:snapToGrid w:val="0"/>
                <w:kern w:val="0"/>
                <w:sz w:val="24"/>
              </w:rPr>
            </w:pPr>
          </w:p>
        </w:tc>
        <w:tc>
          <w:tcPr>
            <w:tcW w:w="785" w:type="pct"/>
            <w:tcBorders>
              <w:top w:val="single" w:color="auto" w:sz="4" w:space="0"/>
            </w:tcBorders>
          </w:tcPr>
          <w:p w14:paraId="138C849C">
            <w:pPr>
              <w:adjustRightInd w:val="0"/>
              <w:snapToGrid w:val="0"/>
              <w:spacing w:line="360" w:lineRule="auto"/>
              <w:jc w:val="center"/>
              <w:rPr>
                <w:rFonts w:ascii="宋体" w:hAnsi="宋体"/>
                <w:bCs/>
                <w:snapToGrid w:val="0"/>
                <w:kern w:val="0"/>
                <w:sz w:val="24"/>
              </w:rPr>
            </w:pPr>
          </w:p>
        </w:tc>
      </w:tr>
      <w:tr w14:paraId="08DEB5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vAlign w:val="center"/>
          </w:tcPr>
          <w:p w14:paraId="7A4AE4E9">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2</w:t>
            </w:r>
          </w:p>
        </w:tc>
        <w:tc>
          <w:tcPr>
            <w:tcW w:w="482" w:type="pct"/>
            <w:vAlign w:val="center"/>
          </w:tcPr>
          <w:p w14:paraId="3636EC23">
            <w:pPr>
              <w:adjustRightInd w:val="0"/>
              <w:snapToGrid w:val="0"/>
              <w:spacing w:line="360" w:lineRule="auto"/>
              <w:jc w:val="center"/>
              <w:rPr>
                <w:rFonts w:ascii="宋体" w:hAnsi="宋体"/>
                <w:bCs/>
                <w:snapToGrid w:val="0"/>
                <w:kern w:val="0"/>
                <w:sz w:val="24"/>
              </w:rPr>
            </w:pPr>
          </w:p>
        </w:tc>
        <w:tc>
          <w:tcPr>
            <w:tcW w:w="783" w:type="pct"/>
            <w:gridSpan w:val="2"/>
            <w:vAlign w:val="center"/>
          </w:tcPr>
          <w:p w14:paraId="21865C54">
            <w:pPr>
              <w:adjustRightInd w:val="0"/>
              <w:snapToGrid w:val="0"/>
              <w:spacing w:line="360" w:lineRule="auto"/>
              <w:jc w:val="center"/>
              <w:rPr>
                <w:rFonts w:ascii="宋体" w:hAnsi="宋体"/>
                <w:bCs/>
                <w:snapToGrid w:val="0"/>
                <w:kern w:val="0"/>
                <w:sz w:val="24"/>
              </w:rPr>
            </w:pPr>
          </w:p>
        </w:tc>
        <w:tc>
          <w:tcPr>
            <w:tcW w:w="782" w:type="pct"/>
          </w:tcPr>
          <w:p w14:paraId="4AEBAD3B">
            <w:pPr>
              <w:adjustRightInd w:val="0"/>
              <w:snapToGrid w:val="0"/>
              <w:spacing w:line="360" w:lineRule="auto"/>
              <w:jc w:val="center"/>
              <w:rPr>
                <w:rFonts w:ascii="宋体" w:hAnsi="宋体"/>
                <w:bCs/>
                <w:snapToGrid w:val="0"/>
                <w:kern w:val="0"/>
                <w:sz w:val="24"/>
              </w:rPr>
            </w:pPr>
          </w:p>
        </w:tc>
        <w:tc>
          <w:tcPr>
            <w:tcW w:w="782" w:type="pct"/>
          </w:tcPr>
          <w:p w14:paraId="3E6871F0">
            <w:pPr>
              <w:adjustRightInd w:val="0"/>
              <w:snapToGrid w:val="0"/>
              <w:spacing w:line="360" w:lineRule="auto"/>
              <w:jc w:val="center"/>
              <w:rPr>
                <w:rFonts w:ascii="宋体" w:hAnsi="宋体"/>
                <w:bCs/>
                <w:snapToGrid w:val="0"/>
                <w:kern w:val="0"/>
                <w:sz w:val="24"/>
              </w:rPr>
            </w:pPr>
          </w:p>
        </w:tc>
        <w:tc>
          <w:tcPr>
            <w:tcW w:w="901" w:type="pct"/>
          </w:tcPr>
          <w:p w14:paraId="76FC8357">
            <w:pPr>
              <w:adjustRightInd w:val="0"/>
              <w:snapToGrid w:val="0"/>
              <w:spacing w:line="360" w:lineRule="auto"/>
              <w:jc w:val="center"/>
              <w:rPr>
                <w:rFonts w:ascii="宋体" w:hAnsi="宋体"/>
                <w:bCs/>
                <w:snapToGrid w:val="0"/>
                <w:kern w:val="0"/>
                <w:sz w:val="24"/>
              </w:rPr>
            </w:pPr>
          </w:p>
        </w:tc>
        <w:tc>
          <w:tcPr>
            <w:tcW w:w="785" w:type="pct"/>
          </w:tcPr>
          <w:p w14:paraId="0319B78F">
            <w:pPr>
              <w:adjustRightInd w:val="0"/>
              <w:snapToGrid w:val="0"/>
              <w:spacing w:line="360" w:lineRule="auto"/>
              <w:jc w:val="center"/>
              <w:rPr>
                <w:rFonts w:ascii="宋体" w:hAnsi="宋体"/>
                <w:bCs/>
                <w:snapToGrid w:val="0"/>
                <w:kern w:val="0"/>
                <w:sz w:val="24"/>
              </w:rPr>
            </w:pPr>
          </w:p>
        </w:tc>
      </w:tr>
      <w:tr w14:paraId="0B4CA6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bottom w:val="single" w:color="auto" w:sz="4" w:space="0"/>
            </w:tcBorders>
            <w:vAlign w:val="center"/>
          </w:tcPr>
          <w:p w14:paraId="1915DB12">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w:t>
            </w:r>
          </w:p>
        </w:tc>
        <w:tc>
          <w:tcPr>
            <w:tcW w:w="482" w:type="pct"/>
            <w:tcBorders>
              <w:bottom w:val="single" w:color="auto" w:sz="4" w:space="0"/>
            </w:tcBorders>
            <w:vAlign w:val="center"/>
          </w:tcPr>
          <w:p w14:paraId="2E747E69">
            <w:pPr>
              <w:adjustRightInd w:val="0"/>
              <w:snapToGrid w:val="0"/>
              <w:spacing w:line="360" w:lineRule="auto"/>
              <w:jc w:val="center"/>
              <w:rPr>
                <w:rFonts w:ascii="宋体" w:hAnsi="宋体"/>
                <w:bCs/>
                <w:snapToGrid w:val="0"/>
                <w:kern w:val="0"/>
                <w:sz w:val="24"/>
              </w:rPr>
            </w:pPr>
          </w:p>
        </w:tc>
        <w:tc>
          <w:tcPr>
            <w:tcW w:w="783" w:type="pct"/>
            <w:gridSpan w:val="2"/>
            <w:vAlign w:val="center"/>
          </w:tcPr>
          <w:p w14:paraId="42980E21">
            <w:pPr>
              <w:adjustRightInd w:val="0"/>
              <w:snapToGrid w:val="0"/>
              <w:spacing w:line="360" w:lineRule="auto"/>
              <w:jc w:val="center"/>
              <w:rPr>
                <w:rFonts w:ascii="宋体" w:hAnsi="宋体"/>
                <w:bCs/>
                <w:snapToGrid w:val="0"/>
                <w:kern w:val="0"/>
                <w:sz w:val="24"/>
              </w:rPr>
            </w:pPr>
          </w:p>
        </w:tc>
        <w:tc>
          <w:tcPr>
            <w:tcW w:w="782" w:type="pct"/>
          </w:tcPr>
          <w:p w14:paraId="500E57EE">
            <w:pPr>
              <w:adjustRightInd w:val="0"/>
              <w:snapToGrid w:val="0"/>
              <w:spacing w:line="360" w:lineRule="auto"/>
              <w:jc w:val="center"/>
              <w:rPr>
                <w:rFonts w:ascii="宋体" w:hAnsi="宋体"/>
                <w:bCs/>
                <w:snapToGrid w:val="0"/>
                <w:kern w:val="0"/>
                <w:sz w:val="24"/>
              </w:rPr>
            </w:pPr>
          </w:p>
        </w:tc>
        <w:tc>
          <w:tcPr>
            <w:tcW w:w="782" w:type="pct"/>
          </w:tcPr>
          <w:p w14:paraId="47395228">
            <w:pPr>
              <w:adjustRightInd w:val="0"/>
              <w:snapToGrid w:val="0"/>
              <w:spacing w:line="360" w:lineRule="auto"/>
              <w:jc w:val="center"/>
              <w:rPr>
                <w:rFonts w:ascii="宋体" w:hAnsi="宋体"/>
                <w:bCs/>
                <w:snapToGrid w:val="0"/>
                <w:kern w:val="0"/>
                <w:sz w:val="24"/>
              </w:rPr>
            </w:pPr>
          </w:p>
        </w:tc>
        <w:tc>
          <w:tcPr>
            <w:tcW w:w="901" w:type="pct"/>
          </w:tcPr>
          <w:p w14:paraId="0A704282">
            <w:pPr>
              <w:adjustRightInd w:val="0"/>
              <w:snapToGrid w:val="0"/>
              <w:spacing w:line="360" w:lineRule="auto"/>
              <w:jc w:val="center"/>
              <w:rPr>
                <w:rFonts w:ascii="宋体" w:hAnsi="宋体"/>
                <w:bCs/>
                <w:snapToGrid w:val="0"/>
                <w:kern w:val="0"/>
                <w:sz w:val="24"/>
              </w:rPr>
            </w:pPr>
          </w:p>
        </w:tc>
        <w:tc>
          <w:tcPr>
            <w:tcW w:w="785" w:type="pct"/>
          </w:tcPr>
          <w:p w14:paraId="300BA554">
            <w:pPr>
              <w:adjustRightInd w:val="0"/>
              <w:snapToGrid w:val="0"/>
              <w:spacing w:line="360" w:lineRule="auto"/>
              <w:jc w:val="center"/>
              <w:rPr>
                <w:rFonts w:ascii="宋体" w:hAnsi="宋体"/>
                <w:bCs/>
                <w:snapToGrid w:val="0"/>
                <w:kern w:val="0"/>
                <w:sz w:val="24"/>
              </w:rPr>
            </w:pPr>
          </w:p>
        </w:tc>
      </w:tr>
      <w:tr w14:paraId="105317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3"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78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3253" w:type="pct"/>
            <w:gridSpan w:val="5"/>
            <w:tcBorders>
              <w:top w:val="single" w:color="auto" w:sz="4" w:space="0"/>
              <w:bottom w:val="single" w:color="auto" w:sz="4" w:space="0"/>
            </w:tcBorders>
            <w:vAlign w:val="center"/>
          </w:tcPr>
          <w:p w14:paraId="156D2E42">
            <w:pPr>
              <w:adjustRightInd w:val="0"/>
              <w:snapToGrid w:val="0"/>
              <w:spacing w:line="360" w:lineRule="auto"/>
              <w:jc w:val="center"/>
              <w:rPr>
                <w:rFonts w:ascii="宋体" w:hAnsi="宋体"/>
                <w:bCs/>
                <w:snapToGrid w:val="0"/>
                <w:kern w:val="0"/>
                <w:sz w:val="24"/>
              </w:rPr>
            </w:pPr>
          </w:p>
        </w:tc>
      </w:tr>
      <w:tr w14:paraId="690A26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3"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78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3253" w:type="pct"/>
            <w:gridSpan w:val="5"/>
            <w:tcBorders>
              <w:top w:val="single" w:color="auto" w:sz="4" w:space="0"/>
              <w:bottom w:val="double" w:color="auto" w:sz="4" w:space="0"/>
            </w:tcBorders>
            <w:vAlign w:val="center"/>
          </w:tcPr>
          <w:p w14:paraId="4295C823">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根据项目需求进行报价，报价表可进行修改（可删）</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1D81AB38">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供应商可根据项目具体情况对各分项内容进行调整；</w:t>
      </w:r>
    </w:p>
    <w:p w14:paraId="0CF07B36">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供应商需根据项目需求进行报价；</w:t>
      </w:r>
    </w:p>
    <w:p w14:paraId="146E0AF5">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3、报价的货币单位为人民币元，总价应为以上各分项价格之和；</w:t>
      </w:r>
    </w:p>
    <w:p w14:paraId="6ED98948">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4、如有增值服务可填写在备注栏；</w:t>
      </w:r>
    </w:p>
    <w:p w14:paraId="2DF41E47">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rPr>
        <w:t>综合报价，包含完成本项目所需的全部费用（除非另有规定，深圳市南山区医疗集团总部无须向供应商另外支付本项目报价之外的任何费用）。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color w:val="FF000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 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4"/>
      <w:jc w:val="center"/>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w:r>
  </w:p>
  <w:p w14:paraId="2D21B996">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4E0FF28B">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5"/>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A8FE00"/>
    <w:multiLevelType w:val="singleLevel"/>
    <w:tmpl w:val="E8A8FE00"/>
    <w:lvl w:ilvl="0" w:tentative="0">
      <w:start w:val="1"/>
      <w:numFmt w:val="decimal"/>
      <w:suff w:val="nothing"/>
      <w:lvlText w:val="%1、"/>
      <w:lvlJc w:val="left"/>
    </w:lvl>
  </w:abstractNum>
  <w:abstractNum w:abstractNumId="1">
    <w:nsid w:val="2EC8E678"/>
    <w:multiLevelType w:val="singleLevel"/>
    <w:tmpl w:val="2EC8E678"/>
    <w:lvl w:ilvl="0" w:tentative="0">
      <w:start w:val="1"/>
      <w:numFmt w:val="decimal"/>
      <w:lvlText w:val="%1."/>
      <w:lvlJc w:val="left"/>
      <w:pPr>
        <w:tabs>
          <w:tab w:val="left" w:pos="312"/>
        </w:tabs>
      </w:pPr>
    </w:lvl>
  </w:abstractNum>
  <w:abstractNum w:abstractNumId="2">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25869C9"/>
    <w:rsid w:val="02DB4F0B"/>
    <w:rsid w:val="03EE4A9C"/>
    <w:rsid w:val="04E71358"/>
    <w:rsid w:val="05C70D93"/>
    <w:rsid w:val="072347D7"/>
    <w:rsid w:val="08BC337C"/>
    <w:rsid w:val="092C38DF"/>
    <w:rsid w:val="09EE200C"/>
    <w:rsid w:val="0A014C73"/>
    <w:rsid w:val="0B125074"/>
    <w:rsid w:val="0D280723"/>
    <w:rsid w:val="1152407D"/>
    <w:rsid w:val="1181541B"/>
    <w:rsid w:val="12297476"/>
    <w:rsid w:val="122C190A"/>
    <w:rsid w:val="1452414A"/>
    <w:rsid w:val="154B4D60"/>
    <w:rsid w:val="160F0030"/>
    <w:rsid w:val="16443B86"/>
    <w:rsid w:val="167B7613"/>
    <w:rsid w:val="17F5757F"/>
    <w:rsid w:val="18D90AC3"/>
    <w:rsid w:val="1A3A1C0B"/>
    <w:rsid w:val="1ACC0F02"/>
    <w:rsid w:val="1ACE017F"/>
    <w:rsid w:val="1C887A8F"/>
    <w:rsid w:val="1DC12FA7"/>
    <w:rsid w:val="1F081154"/>
    <w:rsid w:val="2095729A"/>
    <w:rsid w:val="21020A84"/>
    <w:rsid w:val="231F674B"/>
    <w:rsid w:val="239863D1"/>
    <w:rsid w:val="247D68F7"/>
    <w:rsid w:val="25254A0D"/>
    <w:rsid w:val="25EF3DCB"/>
    <w:rsid w:val="275E5359"/>
    <w:rsid w:val="27D41703"/>
    <w:rsid w:val="28542CBE"/>
    <w:rsid w:val="29EF1806"/>
    <w:rsid w:val="2A550045"/>
    <w:rsid w:val="2D936DA1"/>
    <w:rsid w:val="2FB06326"/>
    <w:rsid w:val="317D4289"/>
    <w:rsid w:val="31D7251E"/>
    <w:rsid w:val="31DC208A"/>
    <w:rsid w:val="344B7F15"/>
    <w:rsid w:val="345C3DCA"/>
    <w:rsid w:val="38E97BDC"/>
    <w:rsid w:val="392678C4"/>
    <w:rsid w:val="39AE1F4F"/>
    <w:rsid w:val="3A127140"/>
    <w:rsid w:val="3E911746"/>
    <w:rsid w:val="3F563A81"/>
    <w:rsid w:val="3FE25B2D"/>
    <w:rsid w:val="42303267"/>
    <w:rsid w:val="43DD0D21"/>
    <w:rsid w:val="44000DE5"/>
    <w:rsid w:val="456914A4"/>
    <w:rsid w:val="45D4532C"/>
    <w:rsid w:val="45E74EF6"/>
    <w:rsid w:val="46EE566A"/>
    <w:rsid w:val="47AE1D32"/>
    <w:rsid w:val="47FD66C6"/>
    <w:rsid w:val="48FC114A"/>
    <w:rsid w:val="4A2F6F19"/>
    <w:rsid w:val="4CD34D9C"/>
    <w:rsid w:val="4DAC0334"/>
    <w:rsid w:val="53C4433B"/>
    <w:rsid w:val="545C11F4"/>
    <w:rsid w:val="56805897"/>
    <w:rsid w:val="59B23993"/>
    <w:rsid w:val="59F45752"/>
    <w:rsid w:val="5A807519"/>
    <w:rsid w:val="5C2710F9"/>
    <w:rsid w:val="5E317FAE"/>
    <w:rsid w:val="5E711D46"/>
    <w:rsid w:val="5EDB6B4A"/>
    <w:rsid w:val="615E6687"/>
    <w:rsid w:val="616421C6"/>
    <w:rsid w:val="62CF609E"/>
    <w:rsid w:val="643E547F"/>
    <w:rsid w:val="64E7316B"/>
    <w:rsid w:val="661F77CE"/>
    <w:rsid w:val="68F67A18"/>
    <w:rsid w:val="69FA35A8"/>
    <w:rsid w:val="6A995FA5"/>
    <w:rsid w:val="6AA51683"/>
    <w:rsid w:val="6D8E6A2F"/>
    <w:rsid w:val="6EB04D47"/>
    <w:rsid w:val="6ED628CC"/>
    <w:rsid w:val="6F371D0A"/>
    <w:rsid w:val="704E2D79"/>
    <w:rsid w:val="74FA31C0"/>
    <w:rsid w:val="76B06742"/>
    <w:rsid w:val="78CA44FB"/>
    <w:rsid w:val="78EB7D6C"/>
    <w:rsid w:val="7A1A2ED2"/>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53"/>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45"/>
    <w:qFormat/>
    <w:uiPriority w:val="9"/>
    <w:pPr>
      <w:keepNext/>
      <w:keepLines/>
      <w:spacing w:before="260" w:after="260" w:line="416" w:lineRule="auto"/>
      <w:outlineLvl w:val="2"/>
    </w:pPr>
    <w:rPr>
      <w:b/>
      <w:bCs/>
      <w:sz w:val="32"/>
      <w:szCs w:val="32"/>
    </w:rPr>
  </w:style>
  <w:style w:type="paragraph" w:styleId="5">
    <w:name w:val="heading 4"/>
    <w:basedOn w:val="1"/>
    <w:next w:val="1"/>
    <w:link w:val="55"/>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71"/>
    <w:qFormat/>
    <w:uiPriority w:val="0"/>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uiPriority w:val="0"/>
    <w:pPr>
      <w:ind w:left="2520" w:leftChars="1200"/>
    </w:pPr>
  </w:style>
  <w:style w:type="paragraph" w:styleId="8">
    <w:name w:val="List Bullet 4"/>
    <w:basedOn w:val="1"/>
    <w:qFormat/>
    <w:uiPriority w:val="0"/>
    <w:pPr>
      <w:tabs>
        <w:tab w:val="left" w:pos="1620"/>
      </w:tabs>
    </w:pPr>
    <w:rPr>
      <w:szCs w:val="20"/>
    </w:rPr>
  </w:style>
  <w:style w:type="paragraph" w:styleId="9">
    <w:name w:val="Normal Indent"/>
    <w:basedOn w:val="1"/>
    <w:link w:val="56"/>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qFormat/>
    <w:uiPriority w:val="0"/>
    <w:pPr>
      <w:tabs>
        <w:tab w:val="left" w:pos="360"/>
      </w:tabs>
      <w:ind w:left="360"/>
    </w:pPr>
    <w:rPr>
      <w:szCs w:val="20"/>
    </w:rPr>
  </w:style>
  <w:style w:type="paragraph" w:styleId="11">
    <w:name w:val="Document Map"/>
    <w:basedOn w:val="1"/>
    <w:link w:val="44"/>
    <w:qFormat/>
    <w:uiPriority w:val="0"/>
    <w:pPr>
      <w:shd w:val="clear" w:color="auto" w:fill="000080"/>
    </w:pPr>
  </w:style>
  <w:style w:type="paragraph" w:styleId="12">
    <w:name w:val="annotation text"/>
    <w:basedOn w:val="1"/>
    <w:link w:val="67"/>
    <w:qFormat/>
    <w:uiPriority w:val="99"/>
    <w:pPr>
      <w:jc w:val="left"/>
    </w:pPr>
  </w:style>
  <w:style w:type="paragraph" w:styleId="13">
    <w:name w:val="Body Text 3"/>
    <w:basedOn w:val="1"/>
    <w:link w:val="66"/>
    <w:qFormat/>
    <w:uiPriority w:val="0"/>
    <w:pPr>
      <w:spacing w:after="120"/>
    </w:pPr>
    <w:rPr>
      <w:sz w:val="16"/>
      <w:szCs w:val="16"/>
    </w:rPr>
  </w:style>
  <w:style w:type="paragraph" w:styleId="14">
    <w:name w:val="Body Text"/>
    <w:basedOn w:val="1"/>
    <w:link w:val="51"/>
    <w:qFormat/>
    <w:uiPriority w:val="0"/>
    <w:rPr>
      <w:rFonts w:ascii="宋体" w:hAnsi="宋体"/>
      <w:b/>
      <w:szCs w:val="28"/>
    </w:rPr>
  </w:style>
  <w:style w:type="paragraph" w:styleId="15">
    <w:name w:val="Body Text Indent"/>
    <w:basedOn w:val="1"/>
    <w:qFormat/>
    <w:uiPriority w:val="0"/>
    <w:pPr>
      <w:ind w:firstLine="540"/>
    </w:pPr>
    <w:rPr>
      <w:sz w:val="28"/>
      <w:szCs w:val="20"/>
    </w:rPr>
  </w:style>
  <w:style w:type="paragraph" w:styleId="16">
    <w:name w:val="List Bullet 2"/>
    <w:basedOn w:val="1"/>
    <w:qFormat/>
    <w:uiPriority w:val="0"/>
    <w:pPr>
      <w:tabs>
        <w:tab w:val="left" w:pos="780"/>
      </w:tabs>
    </w:pPr>
    <w:rPr>
      <w:szCs w:val="20"/>
    </w:rPr>
  </w:style>
  <w:style w:type="paragraph" w:styleId="17">
    <w:name w:val="toc 5"/>
    <w:basedOn w:val="1"/>
    <w:next w:val="1"/>
    <w:semiHidden/>
    <w:qFormat/>
    <w:uiPriority w:val="0"/>
    <w:pPr>
      <w:ind w:left="1680" w:leftChars="800"/>
    </w:pPr>
  </w:style>
  <w:style w:type="paragraph" w:styleId="18">
    <w:name w:val="toc 3"/>
    <w:basedOn w:val="1"/>
    <w:next w:val="1"/>
    <w:semiHidden/>
    <w:qFormat/>
    <w:uiPriority w:val="0"/>
    <w:pPr>
      <w:ind w:left="840" w:leftChars="400"/>
    </w:pPr>
  </w:style>
  <w:style w:type="paragraph" w:styleId="19">
    <w:name w:val="Plain Text"/>
    <w:basedOn w:val="1"/>
    <w:link w:val="64"/>
    <w:qFormat/>
    <w:uiPriority w:val="0"/>
    <w:rPr>
      <w:rFonts w:ascii="宋体" w:hAnsi="Courier New"/>
      <w:szCs w:val="20"/>
    </w:rPr>
  </w:style>
  <w:style w:type="paragraph" w:styleId="20">
    <w:name w:val="toc 8"/>
    <w:basedOn w:val="1"/>
    <w:next w:val="1"/>
    <w:semiHidden/>
    <w:qFormat/>
    <w:uiPriority w:val="0"/>
    <w:pPr>
      <w:ind w:left="2940" w:leftChars="1400"/>
    </w:pPr>
  </w:style>
  <w:style w:type="paragraph" w:styleId="21">
    <w:name w:val="Date"/>
    <w:basedOn w:val="1"/>
    <w:next w:val="1"/>
    <w:qFormat/>
    <w:uiPriority w:val="0"/>
    <w:rPr>
      <w:rFonts w:ascii="宋体" w:hAnsi="Courier New"/>
      <w:sz w:val="32"/>
      <w:szCs w:val="20"/>
    </w:rPr>
  </w:style>
  <w:style w:type="paragraph" w:styleId="22">
    <w:name w:val="Body Text Indent 2"/>
    <w:basedOn w:val="1"/>
    <w:qFormat/>
    <w:uiPriority w:val="0"/>
    <w:pPr>
      <w:adjustRightInd w:val="0"/>
      <w:snapToGrid w:val="0"/>
      <w:spacing w:line="300" w:lineRule="auto"/>
      <w:ind w:firstLine="630" w:firstLineChars="300"/>
    </w:pPr>
    <w:rPr>
      <w:snapToGrid w:val="0"/>
      <w:kern w:val="0"/>
    </w:rPr>
  </w:style>
  <w:style w:type="paragraph" w:styleId="23">
    <w:name w:val="Balloon Text"/>
    <w:basedOn w:val="1"/>
    <w:link w:val="70"/>
    <w:semiHidden/>
    <w:qFormat/>
    <w:uiPriority w:val="99"/>
    <w:rPr>
      <w:sz w:val="18"/>
      <w:szCs w:val="18"/>
    </w:rPr>
  </w:style>
  <w:style w:type="paragraph" w:styleId="24">
    <w:name w:val="footer"/>
    <w:basedOn w:val="1"/>
    <w:link w:val="61"/>
    <w:qFormat/>
    <w:uiPriority w:val="99"/>
    <w:pPr>
      <w:tabs>
        <w:tab w:val="center" w:pos="4153"/>
        <w:tab w:val="right" w:pos="8306"/>
      </w:tabs>
      <w:snapToGrid w:val="0"/>
      <w:jc w:val="left"/>
    </w:pPr>
    <w:rPr>
      <w:sz w:val="18"/>
      <w:szCs w:val="20"/>
    </w:rPr>
  </w:style>
  <w:style w:type="paragraph" w:styleId="25">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semiHidden/>
    <w:qFormat/>
    <w:uiPriority w:val="0"/>
  </w:style>
  <w:style w:type="paragraph" w:styleId="27">
    <w:name w:val="toc 4"/>
    <w:basedOn w:val="1"/>
    <w:next w:val="1"/>
    <w:semiHidden/>
    <w:qFormat/>
    <w:uiPriority w:val="0"/>
    <w:pPr>
      <w:ind w:left="1260" w:leftChars="600"/>
    </w:pPr>
  </w:style>
  <w:style w:type="paragraph" w:styleId="28">
    <w:name w:val="toc 6"/>
    <w:basedOn w:val="1"/>
    <w:next w:val="1"/>
    <w:semiHidden/>
    <w:qFormat/>
    <w:uiPriority w:val="0"/>
    <w:pPr>
      <w:ind w:left="2100" w:leftChars="1000"/>
    </w:pPr>
  </w:style>
  <w:style w:type="paragraph" w:styleId="29">
    <w:name w:val="Body Text Indent 3"/>
    <w:basedOn w:val="1"/>
    <w:qFormat/>
    <w:uiPriority w:val="0"/>
    <w:pPr>
      <w:adjustRightInd w:val="0"/>
      <w:snapToGrid w:val="0"/>
      <w:spacing w:line="300" w:lineRule="auto"/>
      <w:ind w:firstLine="420" w:firstLineChars="200"/>
    </w:pPr>
    <w:rPr>
      <w:rFonts w:ascii="宋体"/>
    </w:rPr>
  </w:style>
  <w:style w:type="paragraph" w:styleId="30">
    <w:name w:val="toc 2"/>
    <w:basedOn w:val="1"/>
    <w:next w:val="1"/>
    <w:semiHidden/>
    <w:qFormat/>
    <w:uiPriority w:val="0"/>
    <w:pPr>
      <w:ind w:left="420" w:leftChars="200"/>
    </w:pPr>
  </w:style>
  <w:style w:type="paragraph" w:styleId="31">
    <w:name w:val="toc 9"/>
    <w:basedOn w:val="1"/>
    <w:next w:val="1"/>
    <w:semiHidden/>
    <w:qFormat/>
    <w:uiPriority w:val="0"/>
    <w:pPr>
      <w:ind w:left="3360" w:leftChars="1600"/>
    </w:pPr>
  </w:style>
  <w:style w:type="paragraph" w:styleId="32">
    <w:name w:val="Body Text 2"/>
    <w:basedOn w:val="1"/>
    <w:qFormat/>
    <w:uiPriority w:val="0"/>
    <w:pPr>
      <w:spacing w:after="120" w:line="480" w:lineRule="auto"/>
    </w:pPr>
  </w:style>
  <w:style w:type="paragraph" w:styleId="33">
    <w:name w:val="HTML Preformatted"/>
    <w:basedOn w:val="1"/>
    <w:link w:val="4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57"/>
    <w:qFormat/>
    <w:uiPriority w:val="99"/>
    <w:rPr>
      <w:b/>
      <w:bCs/>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Strong"/>
    <w:qFormat/>
    <w:uiPriority w:val="0"/>
    <w:rPr>
      <w:b/>
    </w:rPr>
  </w:style>
  <w:style w:type="character" w:styleId="40">
    <w:name w:val="page number"/>
    <w:basedOn w:val="38"/>
    <w:qFormat/>
    <w:uiPriority w:val="0"/>
  </w:style>
  <w:style w:type="character" w:styleId="41">
    <w:name w:val="FollowedHyperlink"/>
    <w:qFormat/>
    <w:uiPriority w:val="0"/>
    <w:rPr>
      <w:color w:val="800080"/>
      <w:u w:val="single"/>
    </w:rPr>
  </w:style>
  <w:style w:type="character" w:styleId="42">
    <w:name w:val="Hyperlink"/>
    <w:qFormat/>
    <w:uiPriority w:val="0"/>
    <w:rPr>
      <w:color w:val="0000FF"/>
      <w:u w:val="single"/>
    </w:rPr>
  </w:style>
  <w:style w:type="character" w:styleId="43">
    <w:name w:val="annotation reference"/>
    <w:qFormat/>
    <w:uiPriority w:val="99"/>
    <w:rPr>
      <w:sz w:val="21"/>
      <w:szCs w:val="21"/>
    </w:rPr>
  </w:style>
  <w:style w:type="character" w:customStyle="1" w:styleId="44">
    <w:name w:val="文档结构图 Char"/>
    <w:link w:val="11"/>
    <w:qFormat/>
    <w:uiPriority w:val="0"/>
    <w:rPr>
      <w:kern w:val="2"/>
      <w:sz w:val="21"/>
      <w:szCs w:val="24"/>
      <w:shd w:val="clear" w:color="auto" w:fill="000080"/>
    </w:rPr>
  </w:style>
  <w:style w:type="character" w:customStyle="1" w:styleId="45">
    <w:name w:val="标题 3 Char"/>
    <w:link w:val="4"/>
    <w:qFormat/>
    <w:uiPriority w:val="9"/>
    <w:rPr>
      <w:b/>
      <w:bCs/>
      <w:kern w:val="2"/>
      <w:sz w:val="32"/>
      <w:szCs w:val="32"/>
    </w:rPr>
  </w:style>
  <w:style w:type="character" w:customStyle="1" w:styleId="46">
    <w:name w:val="ca-3"/>
    <w:basedOn w:val="38"/>
    <w:qFormat/>
    <w:uiPriority w:val="0"/>
  </w:style>
  <w:style w:type="character" w:customStyle="1" w:styleId="47">
    <w:name w:val="c lh15"/>
    <w:basedOn w:val="38"/>
    <w:qFormat/>
    <w:uiPriority w:val="0"/>
  </w:style>
  <w:style w:type="character" w:customStyle="1" w:styleId="48">
    <w:name w:val="ca-01"/>
    <w:qFormat/>
    <w:uiPriority w:val="0"/>
    <w:rPr>
      <w:rFonts w:ascii="宋体" w:hAnsi="宋体" w:eastAsia="宋体"/>
      <w:sz w:val="21"/>
    </w:rPr>
  </w:style>
  <w:style w:type="character" w:customStyle="1" w:styleId="49">
    <w:name w:val="HTML 预设格式 Char"/>
    <w:link w:val="33"/>
    <w:qFormat/>
    <w:uiPriority w:val="0"/>
    <w:rPr>
      <w:rFonts w:ascii="Arial Unicode MS" w:hAnsi="Arial Unicode MS" w:eastAsia="Arial Unicode MS" w:cs="Arial Unicode MS"/>
      <w:color w:val="000000"/>
    </w:rPr>
  </w:style>
  <w:style w:type="character" w:customStyle="1" w:styleId="50">
    <w:name w:val="页眉 Char"/>
    <w:link w:val="25"/>
    <w:qFormat/>
    <w:uiPriority w:val="99"/>
    <w:rPr>
      <w:kern w:val="2"/>
      <w:sz w:val="18"/>
      <w:szCs w:val="18"/>
    </w:rPr>
  </w:style>
  <w:style w:type="character" w:customStyle="1" w:styleId="51">
    <w:name w:val="正文文本 Char"/>
    <w:link w:val="14"/>
    <w:qFormat/>
    <w:uiPriority w:val="0"/>
    <w:rPr>
      <w:rFonts w:ascii="宋体" w:hAnsi="宋体"/>
      <w:b/>
      <w:kern w:val="2"/>
      <w:sz w:val="21"/>
      <w:szCs w:val="28"/>
    </w:rPr>
  </w:style>
  <w:style w:type="character" w:customStyle="1" w:styleId="52">
    <w:name w:val="Char Char2"/>
    <w:qFormat/>
    <w:uiPriority w:val="0"/>
    <w:rPr>
      <w:b/>
      <w:bCs/>
      <w:kern w:val="2"/>
      <w:sz w:val="32"/>
      <w:szCs w:val="32"/>
    </w:rPr>
  </w:style>
  <w:style w:type="character" w:customStyle="1" w:styleId="53">
    <w:name w:val="标题 2 Char"/>
    <w:link w:val="3"/>
    <w:qFormat/>
    <w:uiPriority w:val="0"/>
    <w:rPr>
      <w:rFonts w:ascii="Arial" w:hAnsi="Arial" w:eastAsia="宋体"/>
      <w:b/>
      <w:bCs/>
      <w:kern w:val="2"/>
      <w:sz w:val="32"/>
      <w:szCs w:val="32"/>
      <w:lang w:val="en-US" w:eastAsia="zh-CN" w:bidi="ar-SA"/>
    </w:rPr>
  </w:style>
  <w:style w:type="character" w:customStyle="1" w:styleId="54">
    <w:name w:val="content"/>
    <w:basedOn w:val="38"/>
    <w:qFormat/>
    <w:uiPriority w:val="0"/>
  </w:style>
  <w:style w:type="character" w:customStyle="1" w:styleId="55">
    <w:name w:val="标题 4 Char"/>
    <w:link w:val="5"/>
    <w:qFormat/>
    <w:uiPriority w:val="9"/>
    <w:rPr>
      <w:rFonts w:ascii="华文中宋" w:hAnsi="华文中宋" w:eastAsia="华文中宋"/>
      <w:b/>
      <w:bCs/>
      <w:kern w:val="2"/>
      <w:sz w:val="28"/>
    </w:rPr>
  </w:style>
  <w:style w:type="character" w:customStyle="1" w:styleId="56">
    <w:name w:val="正文缩进 Char"/>
    <w:link w:val="9"/>
    <w:qFormat/>
    <w:uiPriority w:val="0"/>
    <w:rPr>
      <w:sz w:val="24"/>
    </w:rPr>
  </w:style>
  <w:style w:type="character" w:customStyle="1" w:styleId="57">
    <w:name w:val="批注主题 Char"/>
    <w:link w:val="35"/>
    <w:qFormat/>
    <w:uiPriority w:val="99"/>
    <w:rPr>
      <w:b/>
      <w:bCs/>
      <w:kern w:val="2"/>
      <w:sz w:val="21"/>
      <w:szCs w:val="24"/>
    </w:rPr>
  </w:style>
  <w:style w:type="character" w:customStyle="1" w:styleId="58">
    <w:name w:val="标题 1 Char"/>
    <w:qFormat/>
    <w:uiPriority w:val="0"/>
    <w:rPr>
      <w:rFonts w:ascii="宋体" w:hAnsi="宋体" w:eastAsia="黑体"/>
      <w:b/>
      <w:bCs/>
      <w:kern w:val="44"/>
      <w:sz w:val="28"/>
      <w:szCs w:val="44"/>
      <w:lang w:val="en-US" w:eastAsia="zh-CN" w:bidi="ar-SA"/>
    </w:rPr>
  </w:style>
  <w:style w:type="character" w:customStyle="1" w:styleId="59">
    <w:name w:val="apple-style-span"/>
    <w:basedOn w:val="38"/>
    <w:qFormat/>
    <w:uiPriority w:val="0"/>
  </w:style>
  <w:style w:type="character" w:customStyle="1" w:styleId="60">
    <w:name w:val="textcontents1"/>
    <w:qFormat/>
    <w:uiPriority w:val="0"/>
    <w:rPr>
      <w:rFonts w:hint="default" w:ascii="ˎ̥" w:hAnsi="ˎ̥"/>
      <w:sz w:val="21"/>
      <w:szCs w:val="21"/>
    </w:rPr>
  </w:style>
  <w:style w:type="character" w:customStyle="1" w:styleId="61">
    <w:name w:val="页脚 Char"/>
    <w:link w:val="24"/>
    <w:qFormat/>
    <w:uiPriority w:val="99"/>
    <w:rPr>
      <w:rFonts w:eastAsia="宋体"/>
      <w:kern w:val="2"/>
      <w:sz w:val="18"/>
      <w:lang w:val="en-US" w:eastAsia="zh-CN" w:bidi="ar-SA"/>
    </w:rPr>
  </w:style>
  <w:style w:type="character" w:customStyle="1" w:styleId="62">
    <w:name w:val="正文首行缩进（绿盟科技） Char"/>
    <w:link w:val="63"/>
    <w:qFormat/>
    <w:uiPriority w:val="0"/>
    <w:rPr>
      <w:rFonts w:ascii="Arial" w:hAnsi="Arial"/>
      <w:szCs w:val="21"/>
    </w:rPr>
  </w:style>
  <w:style w:type="paragraph" w:customStyle="1" w:styleId="63">
    <w:name w:val="正文首行缩进（绿盟科技）"/>
    <w:basedOn w:val="1"/>
    <w:link w:val="62"/>
    <w:qFormat/>
    <w:uiPriority w:val="0"/>
    <w:pPr>
      <w:widowControl/>
      <w:spacing w:after="50" w:line="300" w:lineRule="auto"/>
      <w:ind w:firstLine="200" w:firstLineChars="200"/>
      <w:jc w:val="left"/>
    </w:pPr>
    <w:rPr>
      <w:rFonts w:ascii="Arial" w:hAnsi="Arial"/>
      <w:kern w:val="0"/>
      <w:sz w:val="20"/>
      <w:szCs w:val="21"/>
    </w:rPr>
  </w:style>
  <w:style w:type="character" w:customStyle="1" w:styleId="64">
    <w:name w:val="纯文本 Char"/>
    <w:link w:val="19"/>
    <w:qFormat/>
    <w:uiPriority w:val="0"/>
    <w:rPr>
      <w:rFonts w:ascii="宋体" w:hAnsi="Courier New"/>
      <w:kern w:val="2"/>
      <w:sz w:val="21"/>
    </w:rPr>
  </w:style>
  <w:style w:type="character" w:customStyle="1" w:styleId="65">
    <w:name w:val="text21"/>
    <w:basedOn w:val="38"/>
    <w:qFormat/>
    <w:uiPriority w:val="0"/>
  </w:style>
  <w:style w:type="character" w:customStyle="1" w:styleId="66">
    <w:name w:val="正文文本 3 Char"/>
    <w:link w:val="13"/>
    <w:qFormat/>
    <w:uiPriority w:val="0"/>
    <w:rPr>
      <w:kern w:val="2"/>
      <w:sz w:val="16"/>
      <w:szCs w:val="16"/>
    </w:rPr>
  </w:style>
  <w:style w:type="character" w:customStyle="1" w:styleId="67">
    <w:name w:val="批注文字 Char"/>
    <w:link w:val="12"/>
    <w:qFormat/>
    <w:uiPriority w:val="99"/>
    <w:rPr>
      <w:kern w:val="2"/>
      <w:sz w:val="21"/>
      <w:szCs w:val="24"/>
    </w:rPr>
  </w:style>
  <w:style w:type="character" w:customStyle="1" w:styleId="68">
    <w:name w:val="Char1"/>
    <w:link w:val="69"/>
    <w:qFormat/>
    <w:uiPriority w:val="0"/>
    <w:rPr>
      <w:snapToGrid w:val="0"/>
      <w:sz w:val="21"/>
      <w:szCs w:val="24"/>
    </w:rPr>
  </w:style>
  <w:style w:type="paragraph" w:customStyle="1" w:styleId="69">
    <w:name w:val="7"/>
    <w:basedOn w:val="1"/>
    <w:next w:val="22"/>
    <w:link w:val="68"/>
    <w:qFormat/>
    <w:uiPriority w:val="0"/>
    <w:pPr>
      <w:adjustRightInd w:val="0"/>
      <w:snapToGrid w:val="0"/>
      <w:spacing w:line="300" w:lineRule="auto"/>
      <w:ind w:firstLine="630" w:firstLineChars="300"/>
    </w:pPr>
    <w:rPr>
      <w:snapToGrid w:val="0"/>
      <w:kern w:val="0"/>
    </w:rPr>
  </w:style>
  <w:style w:type="character" w:customStyle="1" w:styleId="70">
    <w:name w:val="批注框文本 Char"/>
    <w:link w:val="23"/>
    <w:semiHidden/>
    <w:qFormat/>
    <w:uiPriority w:val="99"/>
    <w:rPr>
      <w:kern w:val="2"/>
      <w:sz w:val="18"/>
      <w:szCs w:val="18"/>
    </w:rPr>
  </w:style>
  <w:style w:type="character" w:customStyle="1" w:styleId="71">
    <w:name w:val="标题 5 Char"/>
    <w:link w:val="6"/>
    <w:semiHidden/>
    <w:qFormat/>
    <w:uiPriority w:val="0"/>
    <w:rPr>
      <w:b/>
      <w:bCs/>
      <w:kern w:val="2"/>
      <w:sz w:val="28"/>
      <w:szCs w:val="28"/>
    </w:rPr>
  </w:style>
  <w:style w:type="paragraph" w:customStyle="1" w:styleId="72">
    <w:name w:val="8"/>
    <w:basedOn w:val="1"/>
    <w:next w:val="19"/>
    <w:qFormat/>
    <w:uiPriority w:val="0"/>
    <w:rPr>
      <w:rFonts w:ascii="宋体" w:hAnsi="Courier New"/>
      <w:szCs w:val="20"/>
    </w:rPr>
  </w:style>
  <w:style w:type="paragraph" w:customStyle="1" w:styleId="73">
    <w:name w:val="_Style 141"/>
    <w:basedOn w:val="1"/>
    <w:next w:val="74"/>
    <w:qFormat/>
    <w:uiPriority w:val="99"/>
    <w:pPr>
      <w:ind w:left="720"/>
      <w:contextualSpacing/>
    </w:pPr>
    <w:rPr>
      <w:rFonts w:ascii="Calibri" w:hAnsi="Calibri"/>
    </w:rPr>
  </w:style>
  <w:style w:type="paragraph" w:styleId="74">
    <w:name w:val="List Paragraph"/>
    <w:basedOn w:val="1"/>
    <w:qFormat/>
    <w:uiPriority w:val="34"/>
    <w:pPr>
      <w:ind w:firstLine="420" w:firstLineChars="200"/>
    </w:pPr>
  </w:style>
  <w:style w:type="paragraph" w:customStyle="1" w:styleId="75">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6">
    <w:name w:val="_Style 55"/>
    <w:basedOn w:val="1"/>
    <w:next w:val="19"/>
    <w:qFormat/>
    <w:uiPriority w:val="0"/>
    <w:rPr>
      <w:rFonts w:ascii="宋体" w:hAnsi="Courier New"/>
      <w:szCs w:val="20"/>
    </w:rPr>
  </w:style>
  <w:style w:type="paragraph" w:customStyle="1" w:styleId="7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9">
    <w:name w:val="Char Char Char"/>
    <w:basedOn w:val="1"/>
    <w:qFormat/>
    <w:uiPriority w:val="0"/>
    <w:rPr>
      <w:szCs w:val="20"/>
    </w:rPr>
  </w:style>
  <w:style w:type="paragraph" w:customStyle="1" w:styleId="8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1">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2">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4">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5">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6">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7">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89">
    <w:name w:val="10"/>
    <w:basedOn w:val="1"/>
    <w:next w:val="22"/>
    <w:qFormat/>
    <w:uiPriority w:val="0"/>
    <w:pPr>
      <w:adjustRightInd w:val="0"/>
      <w:snapToGrid w:val="0"/>
      <w:spacing w:line="300" w:lineRule="auto"/>
      <w:ind w:firstLine="630" w:firstLineChars="300"/>
    </w:pPr>
    <w:rPr>
      <w:snapToGrid w:val="0"/>
      <w:kern w:val="0"/>
    </w:rPr>
  </w:style>
  <w:style w:type="paragraph" w:customStyle="1" w:styleId="90">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1">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3">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4">
    <w:name w:val="6"/>
    <w:basedOn w:val="1"/>
    <w:next w:val="19"/>
    <w:qFormat/>
    <w:uiPriority w:val="0"/>
    <w:rPr>
      <w:rFonts w:ascii="宋体" w:hAnsi="Courier New"/>
      <w:szCs w:val="20"/>
    </w:rPr>
  </w:style>
  <w:style w:type="paragraph" w:customStyle="1" w:styleId="9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6">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7">
    <w:name w:val="p0"/>
    <w:basedOn w:val="1"/>
    <w:qFormat/>
    <w:uiPriority w:val="0"/>
    <w:pPr>
      <w:widowControl/>
    </w:pPr>
    <w:rPr>
      <w:kern w:val="0"/>
      <w:szCs w:val="21"/>
    </w:rPr>
  </w:style>
  <w:style w:type="paragraph" w:customStyle="1" w:styleId="98">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99">
    <w:name w:val="List Paragraph1"/>
    <w:basedOn w:val="1"/>
    <w:qFormat/>
    <w:uiPriority w:val="99"/>
    <w:pPr>
      <w:ind w:firstLine="420" w:firstLineChars="200"/>
    </w:pPr>
    <w:rPr>
      <w:szCs w:val="20"/>
    </w:rPr>
  </w:style>
  <w:style w:type="paragraph" w:customStyle="1" w:styleId="100">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1">
    <w:name w:val="Char2 Char Char Char Char Char Char"/>
    <w:basedOn w:val="1"/>
    <w:qFormat/>
    <w:uiPriority w:val="0"/>
    <w:pPr>
      <w:widowControl/>
      <w:spacing w:after="160" w:line="240" w:lineRule="exact"/>
      <w:jc w:val="left"/>
    </w:pPr>
  </w:style>
  <w:style w:type="paragraph" w:customStyle="1" w:styleId="102">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3">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6">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19"/>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19"/>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4"/>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19"/>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ontractReview xmlns="http://schemas.wps.cn/vas-ai-hub/contract-review">
  <reviewItems>
    <reviewItem>
      <errorID>916f3627-9922-467a-ae5b-217e49e3a37f</errorID>
      <errorWord> </errorWord>
      <group>L1_Format</group>
      <groupName>格式问题</groupName>
      <ability>L2_Whitespace</ability>
      <abilityName>空白字符</abilityName>
      <candidateList>
        <item/>
      </candidateList>
      <explain>文本间存在多余的空白字符。</explain>
      <paraID>733F8DB8</paraID>
      <start>1</start>
      <end>2</end>
      <status>unmodified</status>
      <modifiedWord/>
      <trackRevisions>false</trackRevisions>
    </reviewItem>
    <reviewItem>
      <errorID>e372fae8-ebf6-4a93-8042-92df3a71c71d</errorID>
      <errorWord> </errorWord>
      <group>L1_Format</group>
      <groupName>格式问题</groupName>
      <ability>L2_Whitespace</ability>
      <abilityName>空白字符</abilityName>
      <candidateList>
        <item/>
      </candidateList>
      <explain>文本间存在多余的空白字符。</explain>
      <paraID>733F8DB8</paraID>
      <start>3</start>
      <end>4</end>
      <status>unmodified</status>
      <modifiedWord/>
      <trackRevisions>false</trackRevisions>
    </reviewItem>
    <reviewItem>
      <errorID>d50cf9da-b0a2-4bc3-b241-961a7aa9fb33</errorID>
      <errorWord> </errorWord>
      <group>L1_Format</group>
      <groupName>格式问题</groupName>
      <ability>L2_Whitespace</ability>
      <abilityName>空白字符</abilityName>
      <candidateList>
        <item/>
      </candidateList>
      <explain>文本间存在多余的空白字符。</explain>
      <paraID>733F8DB8</paraID>
      <start>5</start>
      <end>6</end>
      <status>ignored</status>
      <modifiedWord/>
      <trackRevisions>false</trackRevisions>
    </reviewItem>
    <reviewItem>
      <errorID>3c5f1d91-b0f2-4384-953f-e73f23473b31</errorID>
      <errorWord> </errorWord>
      <group>L1_Format</group>
      <groupName>格式问题</groupName>
      <ability>L2_Whitespace</ability>
      <abilityName>空白字符</abilityName>
      <candidateList>
        <item/>
      </candidateList>
      <explain>文本间存在多余的空白字符。</explain>
      <paraID>733F8DB8</paraID>
      <start>7</start>
      <end>8</end>
      <status>ignored</status>
      <modifiedWord/>
      <trackRevisions>false</trackRevisions>
    </reviewItem>
    <reviewItem>
      <errorID>41f9e58d-0b1c-4273-830f-1b9c3f20890c</errorID>
      <errorWord> </errorWord>
      <group>L1_Format</group>
      <groupName>格式问题</groupName>
      <ability>L2_Whitespace</ability>
      <abilityName>空白字符</abilityName>
      <candidateList>
        <item/>
      </candidateList>
      <explain>文本间存在多余的空白字符。</explain>
      <paraID>733F8DB8</paraID>
      <start>9</start>
      <end>10</end>
      <status>ignored</status>
      <modifiedWord/>
      <trackRevisions>false</trackRevisions>
    </reviewItem>
    <reviewItem>
      <errorID>e4ca5ad3-b779-4b48-9f4f-01dd639f5e64</errorID>
      <errorWord> </errorWord>
      <group>L1_Format</group>
      <groupName>格式问题</groupName>
      <ability>L2_Whitespace</ability>
      <abilityName>空白字符</abilityName>
      <candidateList>
        <item/>
      </candidateList>
      <explain>文本间存在多余的空白字符。</explain>
      <paraID>733F8DB8</paraID>
      <start>11</start>
      <end>12</end>
      <status>ignored</status>
      <modifiedWord/>
      <trackRevisions>false</trackRevisions>
    </reviewItem>
    <reviewItem>
      <errorID>0a3d7506-dc76-4c17-9d31-32f234435b04</errorID>
      <errorWord> </errorWord>
      <group>L1_Format</group>
      <groupName>格式问题</groupName>
      <ability>L2_Whitespace</ability>
      <abilityName>空白字符</abilityName>
      <candidateList>
        <item/>
      </candidateList>
      <explain>文本间存在多余的空白字符。</explain>
      <paraID>733F8DB8</paraID>
      <start>13</start>
      <end>14</end>
      <status>ignored</status>
      <modifiedWord/>
      <trackRevisions>false</trackRevisions>
    </reviewItem>
    <reviewItem>
      <errorID>ca3b94e1-80a7-4e18-8af2-59f636b255d5</errorID>
      <errorWord>     </errorWord>
      <group>L1_Format</group>
      <groupName>格式问题</groupName>
      <ability>L2_Whitespace</ability>
      <abilityName>空白字符</abilityName>
      <candidateList>
        <item/>
      </candidateList>
      <explain>文本间存在多余的空白字符。</explain>
      <paraID>55A3B26C</paraID>
      <start>26</start>
      <end>26</end>
      <status>modified</status>
      <modifiedWord/>
      <trackRevisions>false</trackRevisions>
    </reviewItem>
    <reviewItem>
      <errorID>b4bba46a-1b37-40c4-84f8-49404a19e303</errorID>
      <errorWord>                           </errorWord>
      <group>L1_Format</group>
      <groupName>格式问题</groupName>
      <ability>L2_Whitespace</ability>
      <abilityName>空白字符</abilityName>
      <candidateList>
        <item/>
      </candidateList>
      <explain>文本间存在多余的空白字符。</explain>
      <paraID>15C3F20D</paraID>
      <start>6</start>
      <end>33</end>
      <status>ignored</status>
      <modifiedWord/>
      <trackRevisions>false</trackRevisions>
    </reviewItem>
    <reviewItem>
      <errorID>61441fbc-fcc0-454f-b2e6-ebc923878fa1</errorID>
      <errorWord>                           </errorWord>
      <group>L1_Format</group>
      <groupName>格式问题</groupName>
      <ability>L2_Whitespace</ability>
      <abilityName>空白字符</abilityName>
      <candidateList>
        <item/>
      </candidateList>
      <explain>文本间存在多余的空白字符。</explain>
      <paraID>1709B89C</paraID>
      <start>6</start>
      <end>33</end>
      <status>ignored</status>
      <modifiedWord/>
      <trackRevisions>false</trackRevisions>
    </reviewItem>
    <reviewItem>
      <errorID>918fa07d-1214-4d96-a4b0-8dd9427771b9</errorID>
      <errorWord>                           </errorWord>
      <group>L1_Format</group>
      <groupName>格式问题</groupName>
      <ability>L2_Whitespace</ability>
      <abilityName>空白字符</abilityName>
      <candidateList>
        <item/>
      </candidateList>
      <explain>文本间存在多余的空白字符。</explain>
      <paraID>4112A833</paraID>
      <start>6</start>
      <end>33</end>
      <status>ignored</status>
      <modifiedWord/>
      <trackRevisions>false</trackRevisions>
    </reviewItem>
    <reviewItem>
      <errorID>3123147d-5caa-4955-8ad8-54f58c3e706f</errorID>
      <errorWord> </errorWord>
      <group>L1_Format</group>
      <groupName>格式问题</groupName>
      <ability>L2_Whitespace</ability>
      <abilityName>空白字符</abilityName>
      <candidateList>
        <item/>
      </candidateList>
      <explain>文本间存在多余的空白字符。</explain>
      <paraID>7E850D60</paraID>
      <start>1</start>
      <end>2</end>
      <status>ignored</status>
      <modifiedWord/>
      <trackRevisions>false</trackRevisions>
    </reviewItem>
    <reviewItem>
      <errorID>2136215b-2744-4b15-ba64-af9a06fb626f</errorID>
      <errorWord>   </errorWord>
      <group>L1_Format</group>
      <groupName>格式问题</groupName>
      <ability>L2_Whitespace</ability>
      <abilityName>空白字符</abilityName>
      <candidateList>
        <item/>
      </candidateList>
      <explain>文本间存在多余的空白字符。</explain>
      <paraID>7E850D60</paraID>
      <start>10</start>
      <end>13</end>
      <status>ignored</status>
      <modifiedWord/>
      <trackRevisions>false</trackRevisions>
    </reviewItem>
    <reviewItem>
      <errorID>1583c7cc-5d29-46b8-84ca-617da0aff1e7</errorID>
      <errorWord>   </errorWord>
      <group>L1_Format</group>
      <groupName>格式问题</groupName>
      <ability>L2_Whitespace</ability>
      <abilityName>空白字符</abilityName>
      <candidateList>
        <item/>
      </candidateList>
      <explain>文本间存在多余的空白字符。</explain>
      <paraID>7E850D60</paraID>
      <start>14</start>
      <end>17</end>
      <status>ignored</status>
      <modifiedWord/>
      <trackRevisions>false</trackRevisions>
    </reviewItem>
    <reviewItem>
      <errorID>a7e3dab4-6d7b-4988-a9d0-e4995f632df4</errorID>
      <errorWord>，</errorWord>
      <group>L1_Punc</group>
      <groupName>标点问题</groupName>
      <ability>L2_Punc_CN</ability>
      <abilityName>标点符号问题</abilityName>
      <candidateList>
        <item>、</item>
      </candidateList>
      <explain/>
      <paraID>326E1DB6</paraID>
      <start>33</start>
      <end>34</end>
      <status>unmodified</status>
      <modifiedWord/>
      <trackRevisions>false</trackRevisions>
    </reviewItem>
    <reviewItem>
      <errorID>56905934-734f-4940-983b-55eaba173b1b</errorID>
      <errorWord>、</errorWord>
      <group>L1_Punc</group>
      <groupName>标点问题</groupName>
      <ability>L2_Punc_CN</ability>
      <abilityName>标点符号问题</abilityName>
      <candidateList>
        <item>，</item>
      </candidateList>
      <explain/>
      <paraID>3DA846DD</paraID>
      <start>17</start>
      <end>18</end>
      <status>unmodified</status>
      <modifiedWord/>
      <trackRevisions>false</trackRevisions>
    </reviewItem>
    <reviewItem>
      <errorID>0dc3000b-3ab5-4fe1-826a-d78ce71d87eb</errorID>
      <errorWord>及</errorWord>
      <group>L1_Word</group>
      <groupName>字词问题</groupName>
      <ability>L2_Typo</ability>
      <abilityName>字词错误</abilityName>
      <candidateList>
        <item>并</item>
      </candidateList>
      <explain/>
      <paraID>3DA846DD</paraID>
      <start>27</start>
      <end>28</end>
      <status>unmodified</status>
      <modifiedWord/>
      <trackRevisions>false</trackRevisions>
    </reviewItem>
    <reviewItem>
      <errorID>9d38fed2-fa9f-43e1-a919-469034e928be</errorID>
      <errorWord>  </errorWord>
      <group>L1_Format</group>
      <groupName>格式问题</groupName>
      <ability>L2_Whitespace</ability>
      <abilityName>空白字符</abilityName>
      <candidateList>
        <item/>
      </candidateList>
      <explain>文本间存在多余的空白字符。</explain>
      <paraID>3DA846DD</paraID>
      <start>37</start>
      <end>39</end>
      <status>ignored</status>
      <modifiedWord/>
      <trackRevisions>false</trackRevisions>
    </reviewItem>
    <reviewItem>
      <errorID>7131f05d-a3dc-4c22-b21a-fcd049156640</errorID>
      <errorWord>  </errorWord>
      <group>L1_Format</group>
      <groupName>格式问题</groupName>
      <ability>L2_Whitespace</ability>
      <abilityName>空白字符</abilityName>
      <candidateList>
        <item/>
      </candidateList>
      <explain>文本间存在多余的空白字符。</explain>
      <paraID>3DA846DD</paraID>
      <start>40</start>
      <end>42</end>
      <status>ignored</status>
      <modifiedWord/>
      <trackRevisions>false</trackRevisions>
    </reviewItem>
    <reviewItem>
      <errorID>b336febb-c95b-4686-8b6e-810576b068f4</errorID>
      <errorWord>(</errorWord>
      <group>L1_Format</group>
      <groupName>格式问题</groupName>
      <ability>L2_HalfPunc_CN</ability>
      <abilityName>全半角问题</abilityName>
      <candidateList>
        <item>（</item>
      </candidateList>
      <explain>文本全半角错误。</explain>
      <paraID>3DA846DD</paraID>
      <start>63</start>
      <end>64</end>
      <status>ignored</status>
      <modifiedWord/>
      <trackRevisions>false</trackRevisions>
    </reviewItem>
    <reviewItem>
      <errorID>9565b312-fdb1-4d7d-bc29-bc9efc727dd6</errorID>
      <errorWord> </errorWord>
      <group>L1_Format</group>
      <groupName>格式问题</groupName>
      <ability>L2_Whitespace</ability>
      <abilityName>空白字符</abilityName>
      <candidateList>
        <item/>
      </candidateList>
      <explain>文本间存在多余的空白字符。</explain>
      <paraID>3DA846DD</paraID>
      <start>64</start>
      <end>65</end>
      <status>ignored</status>
      <modifiedWord/>
      <trackRevisions>false</trackRevisions>
    </reviewItem>
    <reviewItem>
      <errorID>78eecac8-e1ea-42ff-bfdb-251d8c9f965c</errorID>
      <errorWord>)</errorWord>
      <group>L1_Format</group>
      <groupName>格式问题</groupName>
      <ability>L2_HalfPunc_CN</ability>
      <abilityName>全半角问题</abilityName>
      <candidateList>
        <item>）</item>
      </candidateList>
      <explain>文本全半角错误。</explain>
      <paraID>3DA846DD</paraID>
      <start>69</start>
      <end>70</end>
      <status>ignored</status>
      <modifiedWord/>
      <trackRevisions>false</trackRevisions>
    </reviewItem>
    <reviewItem>
      <errorID>aef241b6-1387-40c2-8209-bed06a12a96b</errorID>
      <errorWord>(</errorWord>
      <group>L1_Format</group>
      <groupName>格式问题</groupName>
      <ability>L2_HalfPunc_CN</ability>
      <abilityName>全半角问题</abilityName>
      <candidateList>
        <item>（</item>
      </candidateList>
      <explain>文本全半角错误。</explain>
      <paraID>3DA846DD</paraID>
      <start>105</start>
      <end>106</end>
      <status>ignored</status>
      <modifiedWord/>
      <trackRevisions>false</trackRevisions>
    </reviewItem>
    <reviewItem>
      <errorID>e0bfe18d-378a-4d7b-a732-bb94d0279c6e</errorID>
      <errorWord>)</errorWord>
      <group>L1_Format</group>
      <groupName>格式问题</groupName>
      <ability>L2_HalfPunc_CN</ability>
      <abilityName>全半角问题</abilityName>
      <candidateList>
        <item>）</item>
      </candidateList>
      <explain>文本全半角错误。</explain>
      <paraID>3DA846DD</paraID>
      <start>138</start>
      <end>139</end>
      <status>ignored</status>
      <modifiedWord/>
      <trackRevisions>false</trackRevisions>
    </reviewItem>
    <reviewItem>
      <errorID>64991bf7-75fd-4d3f-9724-b17f57c6027a</errorID>
      <errorWord>。</errorWord>
      <group>L1_Punc</group>
      <groupName>标点问题</groupName>
      <ability>L2_Punc_CN</ability>
      <abilityName>标点符号问题</abilityName>
      <candidateList>
        <item>；</item>
      </candidateList>
      <explain/>
      <paraID>7C7811C9</paraID>
      <start>63</start>
      <end>64</end>
      <status>unmodified</status>
      <modifiedWord/>
      <trackRevisions>false</trackRevisions>
    </reviewItem>
    <reviewItem>
      <errorID>caa01318-7598-4275-a4f3-cc8cf38ea1ae</errorID>
      <errorWord>，</errorWord>
      <group>L1_Punc</group>
      <groupName>标点问题</groupName>
      <ability>L2_Punc_CN</ability>
      <abilityName>标点符号问题</abilityName>
      <candidateList>
        <item>；</item>
      </candidateList>
      <explain/>
      <paraID>7C7811C9</paraID>
      <start>130</start>
      <end>131</end>
      <status>unmodified</status>
      <modifiedWord/>
      <trackRevisions>false</trackRevisions>
    </reviewItem>
    <reviewItem>
      <errorID>e530b1cd-361e-4599-9767-43f069051ff2</errorID>
      <errorWord>，</errorWord>
      <group>L1_Punc</group>
      <groupName>标点问题</groupName>
      <ability>L2_Punc_CN</ability>
      <abilityName>标点符号问题</abilityName>
      <candidateList>
        <item>、</item>
      </candidateList>
      <explain/>
      <paraID>7C7811C9</paraID>
      <start>136</start>
      <end>137</end>
      <status>unmodified</status>
      <modifiedWord/>
      <trackRevisions>false</trackRevisions>
    </reviewItem>
    <reviewItem>
      <errorID>a77777d4-f18a-4424-8d0b-b8c0fedf67c1</errorID>
      <errorWord>，</errorWord>
      <group>L1_Punc</group>
      <groupName>标点问题</groupName>
      <ability>L2_Punc_CN</ability>
      <abilityName>标点符号问题</abilityName>
      <candidateList>
        <item>、</item>
      </candidateList>
      <explain/>
      <paraID>7C7811C9</paraID>
      <start>143</start>
      <end>144</end>
      <status>unmodified</status>
      <modifiedWord/>
      <trackRevisions>false</trackRevisions>
    </reviewItem>
    <reviewItem>
      <errorID>eaf305b3-3844-436d-a0fb-132cd77aa36a</errorID>
      <errorWord>，</errorWord>
      <group>L1_Punc</group>
      <groupName>标点问题</groupName>
      <ability>L2_Punc_CN</ability>
      <abilityName>标点符号问题</abilityName>
      <candidateList>
        <item>、</item>
      </candidateList>
      <explain/>
      <paraID>7C7811C9</paraID>
      <start>152</start>
      <end>153</end>
      <status>unmodified</status>
      <modifiedWord/>
      <trackRevisions>false</trackRevisions>
    </reviewItem>
    <reviewItem>
      <errorID>3382bce7-003b-472d-99b3-b9ccb38e2731</errorID>
      <errorWord>，</errorWord>
      <group>L1_Punc</group>
      <groupName>标点问题</groupName>
      <ability>L2_Punc_CN</ability>
      <abilityName>标点符号问题</abilityName>
      <candidateList>
        <item>、</item>
      </candidateList>
      <explain/>
      <paraID>7C7811C9</paraID>
      <start>163</start>
      <end>164</end>
      <status>unmodified</status>
      <modifiedWord/>
      <trackRevisions>false</trackRevisions>
    </reviewItem>
    <reviewItem>
      <errorID>c65f7caa-7e7b-42ae-b0af-0ce99d63d72d</errorID>
      <errorWord>，</errorWord>
      <group>L1_Punc</group>
      <groupName>标点问题</groupName>
      <ability>L2_Punc_CN</ability>
      <abilityName>标点符号问题</abilityName>
      <candidateList>
        <item>、</item>
      </candidateList>
      <explain/>
      <paraID>7C7811C9</paraID>
      <start>171</start>
      <end>172</end>
      <status>unmodified</status>
      <modifiedWord/>
      <trackRevisions>false</trackRevisions>
    </reviewItem>
    <reviewItem>
      <errorID>012109e7-1827-4c2d-bcb9-a70fd96a9618</errorID>
      <errorWord>，</errorWord>
      <group>L1_Punc</group>
      <groupName>标点问题</groupName>
      <ability>L2_Punc_CN</ability>
      <abilityName>标点符号问题</abilityName>
      <candidateList>
        <item/>
      </candidateList>
      <explain/>
      <paraID>7C7811C9</paraID>
      <start>178</start>
      <end>179</end>
      <status>unmodified</status>
      <modifiedWord/>
      <trackRevisions>false</trackRevisions>
    </reviewItem>
    <reviewItem>
      <errorID>2a237efa-628d-45b0-b2ab-b372ef6c77db</errorID>
      <errorWord>差</errorWord>
      <group>L1_Word</group>
      <groupName>字词问题</groupName>
      <ability>L2_Typo</ability>
      <abilityName>字词错误</abilityName>
      <candidateList>
        <item>差异</item>
      </candidateList>
      <explain/>
      <paraID> 6DCCCD5</paraID>
      <start>20</start>
      <end>21</end>
      <status>unmodified</status>
      <modifiedWord/>
      <trackRevisions>false</trackRevisions>
    </reviewItem>
    <reviewItem>
      <errorID>27c720f2-ff7a-4097-8308-1a9129254d53</errorID>
      <errorWord>六、</errorWord>
      <group>L1_Format</group>
      <groupName>格式问题</groupName>
      <ability>L2_Ordinal</ability>
      <abilityName>序号格式</abilityName>
      <candidateList>
        <item>七、</item>
      </candidateList>
      <explain>标题顺序错误，请检查标题顺序是否合理。</explain>
      <paraID>5F6A4D3E</paraID>
      <start>0</start>
      <end>2</end>
      <status>ignored</status>
      <modifiedWord/>
      <trackRevisions>false</trackRevisions>
    </reviewItem>
    <reviewItem>
      <errorID>686f2da5-aa9a-4fdf-bb8d-63a4b6f86310</errorID>
      <errorWord>。</errorWord>
      <group>L1_Grammar</group>
      <groupName>语法问题</groupName>
      <ability>L2_Grammar</ability>
      <abilityName>语法错误</abilityName>
      <candidateList>
        <item>的响应。</item>
      </candidateList>
      <explain/>
      <paraID>5F6A4D3E</paraID>
      <start>96</start>
      <end>97</end>
      <status>unmodified</status>
      <modifiedWord/>
      <trackRevisions>false</trackRevisions>
    </reviewItem>
    <reviewItem>
      <errorID>4aff7192-5eee-464c-9286-d8e306738d97</errorID>
      <errorWord>六</errorWord>
      <group>L1_Word</group>
      <groupName>字词问题</groupName>
      <ability>L2_Typo</ability>
      <abilityName>字词错误</abilityName>
      <candidateList>
        <item>七</item>
      </candidateList>
      <explain/>
      <paraID>7EC87C5E</paraID>
      <start>0</start>
      <end>1</end>
      <status>unmodified</status>
      <modifiedWord/>
      <trackRevisions>false</trackRevisions>
    </reviewItem>
    <reviewItem>
      <errorID>48f67520-9513-4af1-96db-8d866eb4b494</errorID>
      <errorWord>工作</errorWord>
      <group>L1_Punc</group>
      <groupName>标点问题</groupName>
      <ability>L2_Punc_CN</ability>
      <abilityName>标点符号问题</abilityName>
      <candidateList>
        <item>；工作</item>
      </candidateList>
      <explain/>
      <paraID>32663B9F</paraID>
      <start>28</start>
      <end>30</end>
      <status>unmodified</status>
      <modifiedWord/>
      <trackRevisions>false</trackRevisions>
    </reviewItem>
    <reviewItem>
      <errorID>64dd697b-0148-4668-b0c9-28d7bf28bd6b</errorID>
      <errorWord>核酸采样小屋</errorWord>
      <group>L1_Other</group>
      <groupName>其他问题</groupName>
      <ability>L2_Consistency</ability>
      <abilityName>一致性检查</abilityName>
      <candidateList>
        <item>核酸采样工作站</item>
      </candidateList>
      <explain>实体一致性，项目标的实体名称前后不一致，原文统一项目名称为核酸采样工作站</explain>
      <paraID>7256BA07</paraID>
      <start>0</start>
      <end>6</end>
      <status>unmodified</status>
      <modifiedWord/>
      <trackRevisions>false</trackRevisions>
    </reviewItem>
    <reviewItem>
      <errorID>f35c84c8-b87a-4fd1-8100-7f36777a4364</errorID>
      <errorWord>万元及以上</errorWord>
      <group>L1_Grammar</group>
      <groupName>语法问题</groupName>
      <ability>L2_Grammar</ability>
      <abilityName>语法错误</abilityName>
      <candidateList>
        <item>万元</item>
      </candidateList>
      <explain/>
      <paraID> 228BE8B</paraID>
      <start>20</start>
      <end>25</end>
      <status>unmodified</status>
      <modifiedWord/>
      <trackRevisions>false</trackRevisions>
    </reviewItem>
    <reviewItem>
      <errorID>aaa6b191-b693-4970-bb16-9b6db1cc6e3a</errorID>
      <errorWord>情节的</errorWord>
      <group>L1_Word</group>
      <groupName>字词问题</groupName>
      <ability>L2_Typo</ability>
      <abilityName>字词错误</abilityName>
      <candidateList>
        <item>情节</item>
      </candidateList>
      <explain/>
      <paraID>42246C70</paraID>
      <start>19</start>
      <end>22</end>
      <status>unmodified</status>
      <modifiedWord/>
      <trackRevisions>false</trackRevisions>
    </reviewItem>
    <reviewItem>
      <errorID>cb09ff79-5f09-4765-990c-761e93f2c24c</errorID>
      <errorWord>损坏的</errorWord>
      <group>L1_Word</group>
      <groupName>字词问题</groupName>
      <ability>L2_Typo</ability>
      <abilityName>字词错误</abilityName>
      <candidateList>
        <item>损坏</item>
      </candidateList>
      <explain/>
      <paraID>42246C70</paraID>
      <start>34</start>
      <end>37</end>
      <status>unmodified</status>
      <modifiedWord/>
      <trackRevisions>false</trackRevisions>
    </reviewItem>
    <reviewItem>
      <errorID>369a0a96-2da3-4825-b154-c012d0d39498</errorID>
      <errorWord>万元及以上</errorWord>
      <group>L1_Grammar</group>
      <groupName>语法问题</groupName>
      <ability>L2_Grammar</ability>
      <abilityName>语法错误</abilityName>
      <candidateList>
        <item>万元</item>
      </candidateList>
      <explain/>
      <paraID>42246C70</paraID>
      <start>53</start>
      <end>58</end>
      <status>unmodified</status>
      <modifiedWord/>
      <trackRevisions>false</trackRevisions>
    </reviewItem>
    <reviewItem>
      <errorID>de8b4a41-63ec-45d3-9706-f5dd712cd4f8</errorID>
      <errorWord>：，</errorWord>
      <group>L1_Punc</group>
      <groupName>标点问题</groupName>
      <ability>L2_Punc_CN</ability>
      <abilityName>标点符号问题</abilityName>
      <candidateList>
        <item>：</item>
      </candidateList>
      <explain/>
      <paraID>2BC57A9F</paraID>
      <start>5</start>
      <end>7</end>
      <status>ignored</status>
      <modifiedWord/>
      <trackRevisions>false</trackRevisions>
    </reviewItem>
    <reviewItem>
      <errorID>024d15bd-5edb-4d04-8e66-997363431889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146E0AF5</paraID>
      <start>0</start>
      <end>2</end>
      <status>ignored</status>
      <modifiedWord/>
      <trackRevisions>false</trackRevisions>
    </reviewItem>
    <reviewItem>
      <errorID>3ddb1401-f6b0-4acb-b786-dc3d6a587013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6ED98948</paraID>
      <start>0</start>
      <end>2</end>
      <status>unmodified</status>
      <modifiedWord/>
      <trackRevisions>false</trackRevisions>
    </reviewItem>
    <reviewItem>
      <errorID>62ddcd0c-0fed-40cc-adf3-2e98a8f9ff57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2DF41E47</paraID>
      <start>0</start>
      <end>2</end>
      <status>unmodified</status>
      <modifiedWord/>
      <trackRevisions>false</trackRevisions>
    </reviewItem>
    <reviewItem>
      <errorID>ec3a0d24-cae9-4ca6-8849-948bf7d7ef9a</errorID>
      <errorWord>                        </errorWord>
      <group>L1_Format</group>
      <groupName>格式问题</groupName>
      <ability>L2_Whitespace</ability>
      <abilityName>空白字符</abilityName>
      <candidateList>
        <item/>
      </candidateList>
      <explain>文本间存在多余的空白字符。</explain>
      <paraID>7B1F24B0</paraID>
      <start>10</start>
      <end>34</end>
      <status>unmodified</status>
      <modifiedWord/>
      <trackRevisions>false</trackRevisions>
    </reviewItem>
    <reviewItem>
      <errorID>fd7de07d-c9ee-4805-aae2-4f0270e37929</errorID>
      <errorWord>                </errorWord>
      <group>L1_Format</group>
      <groupName>格式问题</groupName>
      <ability>L2_Whitespace</ability>
      <abilityName>空白字符</abilityName>
      <candidateList>
        <item/>
      </candidateList>
      <explain>文本间存在多余的空白字符。</explain>
      <paraID> E7EBAD2</paraID>
      <start>14</start>
      <end>30</end>
      <status>unmodified</status>
      <modifiedWord/>
      <trackRevisions>false</trackRevisions>
    </reviewItem>
    <reviewItem>
      <errorID>1677b665-8411-430b-8d1a-04f1c31360bb</errorID>
      <errorWord>                                  </errorWord>
      <group>L1_Format</group>
      <groupName>格式问题</groupName>
      <ability>L2_Whitespace</ability>
      <abilityName>空白字符</abilityName>
      <candidateList>
        <item/>
      </candidateList>
      <explain>文本间存在多余的空白字符。</explain>
      <paraID>5DD230D7</paraID>
      <start>5</start>
      <end>39</end>
      <status>unmodified</status>
      <modifiedWord/>
      <trackRevisions>false</trackRevisions>
    </reviewItem>
    <reviewItem>
      <errorID>0a1ef792-8300-425e-8d20-88df1ac038d4</errorID>
      <errorWord>  </errorWord>
      <group>L1_Format</group>
      <groupName>格式问题</groupName>
      <ability>L2_Whitespace</ability>
      <abilityName>空白字符</abilityName>
      <candidateList>
        <item/>
      </candidateList>
      <explain>文本间存在多余的空白字符。</explain>
      <paraID>126C4986</paraID>
      <start>1</start>
      <end>3</end>
      <status>unmodified</status>
      <modifiedWord/>
      <trackRevisions>false</trackRevisions>
    </reviewItem>
    <reviewItem>
      <errorID>3ea53462-aaf8-4924-979a-e9e8857482af</errorID>
      <errorWord>  </errorWord>
      <group>L1_Format</group>
      <groupName>格式问题</groupName>
      <ability>L2_Whitespace</ability>
      <abilityName>空白字符</abilityName>
      <candidateList>
        <item/>
      </candidateList>
      <explain>文本间存在多余的空白字符。</explain>
      <paraID>126C4986</paraID>
      <start>4</start>
      <end>6</end>
      <status>unmodified</status>
      <modifiedWord/>
      <trackRevisions>false</trackRevisions>
    </reviewItem>
    <reviewItem>
      <errorID>41778b4c-a5ab-44f1-a66a-9b06251c582e</errorID>
      <errorWord>内</errorWord>
      <group>L1_Word</group>
      <groupName>字词问题</groupName>
      <ability>L2_Typo</ability>
      <abilityName>字词错误</abilityName>
      <candidateList>
        <item>的</item>
      </candidateList>
      <explain>存在字形相近字词的误用。</explain>
      <paraID>4088AEB2</paraID>
      <start>22</start>
      <end>23</end>
      <status>ignored</status>
      <modifiedWord/>
      <trackRevisions>false</trackRevisions>
    </reviewItem>
    <reviewItem>
      <errorID>2829ee96-c8bb-42b3-ab61-46dc9b1daf26</errorID>
      <errorWord>                        </errorWord>
      <group>L1_Format</group>
      <groupName>格式问题</groupName>
      <ability>L2_Whitespace</ability>
      <abilityName>空白字符</abilityName>
      <candidateList>
        <item/>
      </candidateList>
      <explain>文本间存在多余的空白字符。</explain>
      <paraID>11560E4C</paraID>
      <start>54</start>
      <end>78</end>
      <status>unmodified</status>
      <modifiedWord/>
      <trackRevisions>false</trackRevisions>
    </reviewItem>
    <reviewItem>
      <errorID>c05c6051-9af2-4adb-baf1-f56133659179</errorID>
      <errorWord>                </errorWord>
      <group>L1_Format</group>
      <groupName>格式问题</groupName>
      <ability>L2_Whitespace</ability>
      <abilityName>空白字符</abilityName>
      <candidateList>
        <item/>
      </candidateList>
      <explain>文本间存在多余的空白字符。</explain>
      <paraID>25B1A5F2</paraID>
      <start>58</start>
      <end>74</end>
      <status>unmodified</status>
      <modifiedWord/>
      <trackRevisions>false</trackRevisions>
    </reviewItem>
    <reviewItem>
      <errorID>37d203d5-167b-41db-835e-9fd8086fec77</errorID>
      <errorWord>  </errorWord>
      <group>L1_Format</group>
      <groupName>格式问题</groupName>
      <ability>L2_Whitespace</ability>
      <abilityName>空白字符</abilityName>
      <candidateList>
        <item/>
      </candidateList>
      <explain>文本间存在多余的空白字符。</explain>
      <paraID>6C58BEC2</paraID>
      <start>1</start>
      <end>3</end>
      <status>unmodified</status>
      <modifiedWord/>
      <trackRevisions>false</trackRevisions>
    </reviewItem>
    <reviewItem>
      <errorID>05b1047c-c148-44cc-81a5-56b0c19db417</errorID>
      <errorWord>   </errorWord>
      <group>L1_Format</group>
      <groupName>格式问题</groupName>
      <ability>L2_Whitespace</ability>
      <abilityName>空白字符</abilityName>
      <candidateList>
        <item/>
      </candidateList>
      <explain>文本间存在多余的空白字符。</explain>
      <paraID>6C58BEC2</paraID>
      <start>4</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customXml/itemProps3.xml><?xml version="1.0" encoding="utf-8"?>
<ds:datastoreItem xmlns:ds="http://schemas.openxmlformats.org/officeDocument/2006/customXml" ds:itemID="{fd14f9b7-a6bb-4e6f-817e-979a012bd74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4253</Words>
  <Characters>4384</Characters>
  <Lines>19</Lines>
  <Paragraphs>5</Paragraphs>
  <TotalTime>19</TotalTime>
  <ScaleCrop>false</ScaleCrop>
  <LinksUpToDate>false</LinksUpToDate>
  <CharactersWithSpaces>4749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2026-07-10T02:17:21Z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AD1F4AB738C84822980CB2302EE3F02C</vt:lpwstr>
  </property>
  <property fmtid="{D5CDD505-2E9C-101B-9397-08002B2CF9AE}" pid="4" name="KSOTemplateDocerSaveRecord">
    <vt:lpwstr>eyJoZGlkIjoiYjg0ODgxMzg4ODEyOTJlMDkxNGQ4NjQ1OGFmNWMxYmMiLCJ1c2VySWQiOiI5MzM0MzE0MjkifQ==</vt:lpwstr>
  </property>
</Properties>
</file>