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w:t>
      </w:r>
      <w:r>
        <w:rPr>
          <w:rFonts w:hint="eastAsia" w:ascii="宋体" w:hAnsi="宋体"/>
          <w:b/>
          <w:bCs/>
          <w:sz w:val="32"/>
          <w:szCs w:val="32"/>
          <w:u w:val="single"/>
        </w:rPr>
        <w:t xml:space="preserve">高新南社康粤海医学运动健康中心运动训练设备采购项目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Borders>
            <w:top w:val="none" w:sz="0" w:space="0"/>
            <w:left w:val="none" w:sz="0" w:space="0"/>
            <w:bottom w:val="none" w:sz="0" w:space="0"/>
            <w:right w:val="none" w:sz="0" w:space="0"/>
          </w:pgBorders>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val="0"/>
          <w:snapToGrid w:val="0"/>
          <w:color w:val="FF0000"/>
          <w:kern w:val="0"/>
          <w:sz w:val="24"/>
        </w:rPr>
      </w:pPr>
      <w:r>
        <w:rPr>
          <w:rFonts w:hint="eastAsia" w:ascii="宋体" w:hAnsi="宋体"/>
          <w:b/>
          <w:bCs w:val="0"/>
          <w:snapToGrid w:val="0"/>
          <w:color w:val="FF0000"/>
          <w:kern w:val="0"/>
          <w:sz w:val="24"/>
        </w:rPr>
        <w:t>三、报价供应商应填写单位/公司全称、同时加盖供应商公章及签字，</w:t>
      </w:r>
      <w:r>
        <w:rPr>
          <w:rFonts w:hint="eastAsia" w:ascii="宋体" w:hAnsi="宋体"/>
          <w:b/>
          <w:bCs w:val="0"/>
          <w:snapToGrid w:val="0"/>
          <w:color w:val="FF0000"/>
          <w:kern w:val="0"/>
          <w:sz w:val="24"/>
          <w:highlight w:val="yellow"/>
        </w:rPr>
        <w:t>于202</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年</w:t>
      </w:r>
      <w:r>
        <w:rPr>
          <w:rFonts w:hint="eastAsia" w:ascii="宋体" w:hAnsi="宋体"/>
          <w:b/>
          <w:bCs w:val="0"/>
          <w:snapToGrid w:val="0"/>
          <w:color w:val="FF0000"/>
          <w:kern w:val="0"/>
          <w:sz w:val="24"/>
          <w:highlight w:val="yellow"/>
          <w:lang w:val="en-US" w:eastAsia="zh-CN"/>
        </w:rPr>
        <w:t>8</w:t>
      </w:r>
      <w:r>
        <w:rPr>
          <w:rFonts w:hint="eastAsia" w:ascii="宋体" w:hAnsi="宋体"/>
          <w:b/>
          <w:bCs w:val="0"/>
          <w:snapToGrid w:val="0"/>
          <w:color w:val="FF0000"/>
          <w:kern w:val="0"/>
          <w:sz w:val="24"/>
          <w:highlight w:val="yellow"/>
        </w:rPr>
        <w:t>月</w:t>
      </w:r>
      <w:r>
        <w:rPr>
          <w:rFonts w:hint="eastAsia" w:ascii="宋体" w:hAnsi="宋体"/>
          <w:b/>
          <w:bCs w:val="0"/>
          <w:snapToGrid w:val="0"/>
          <w:color w:val="FF0000"/>
          <w:kern w:val="0"/>
          <w:sz w:val="24"/>
          <w:highlight w:val="yellow"/>
          <w:lang w:val="en-US" w:eastAsia="zh-CN"/>
        </w:rPr>
        <w:t>24</w:t>
      </w:r>
      <w:r>
        <w:rPr>
          <w:rFonts w:hint="eastAsia" w:ascii="宋体" w:hAnsi="宋体"/>
          <w:b/>
          <w:bCs w:val="0"/>
          <w:snapToGrid w:val="0"/>
          <w:color w:val="FF0000"/>
          <w:kern w:val="0"/>
          <w:sz w:val="24"/>
          <w:highlight w:val="yellow"/>
        </w:rPr>
        <w:t>日</w:t>
      </w:r>
      <w:r>
        <w:rPr>
          <w:rFonts w:hint="eastAsia" w:ascii="宋体" w:hAnsi="宋体"/>
          <w:b/>
          <w:bCs w:val="0"/>
          <w:snapToGrid w:val="0"/>
          <w:color w:val="FF0000"/>
          <w:kern w:val="0"/>
          <w:sz w:val="24"/>
          <w:highlight w:val="yellow"/>
          <w:lang w:val="en-US" w:eastAsia="zh-CN"/>
        </w:rPr>
        <w:t>18</w:t>
      </w:r>
      <w:bookmarkStart w:id="5" w:name="_GoBack"/>
      <w:bookmarkEnd w:id="5"/>
      <w:r>
        <w:rPr>
          <w:rFonts w:hint="eastAsia" w:ascii="宋体" w:hAnsi="宋体"/>
          <w:b/>
          <w:bCs w:val="0"/>
          <w:snapToGrid w:val="0"/>
          <w:color w:val="FF0000"/>
          <w:kern w:val="0"/>
          <w:sz w:val="24"/>
          <w:highlight w:val="yellow"/>
        </w:rPr>
        <w:t>:00前</w:t>
      </w:r>
      <w:r>
        <w:rPr>
          <w:rFonts w:hint="eastAsia" w:ascii="宋体" w:hAnsi="宋体"/>
          <w:b/>
          <w:bCs w:val="0"/>
          <w:snapToGrid w:val="0"/>
          <w:color w:val="FF0000"/>
          <w:kern w:val="0"/>
          <w:sz w:val="24"/>
        </w:rPr>
        <w:t>将三份纸质版院内询价响应文件( 一正二副)递交至</w:t>
      </w:r>
      <w:r>
        <w:rPr>
          <w:rFonts w:hint="eastAsia" w:ascii="宋体" w:hAnsi="宋体"/>
          <w:b/>
          <w:bCs w:val="0"/>
          <w:snapToGrid w:val="0"/>
          <w:color w:val="FF0000"/>
          <w:kern w:val="0"/>
          <w:sz w:val="24"/>
          <w:u w:val="single"/>
        </w:rPr>
        <w:t>深圳市南山区</w:t>
      </w:r>
      <w:r>
        <w:rPr>
          <w:rFonts w:hint="eastAsia" w:ascii="宋体" w:hAnsi="宋体"/>
          <w:b/>
          <w:bCs w:val="0"/>
          <w:snapToGrid w:val="0"/>
          <w:color w:val="FF0000"/>
          <w:kern w:val="0"/>
          <w:sz w:val="24"/>
          <w:u w:val="single"/>
          <w:lang w:val="en-US" w:eastAsia="zh-CN"/>
        </w:rPr>
        <w:t>常兴路11号南山区医疗集团总部4楼406室</w:t>
      </w:r>
      <w:r>
        <w:rPr>
          <w:rFonts w:hint="eastAsia" w:ascii="宋体" w:hAnsi="宋体"/>
          <w:b/>
          <w:bCs w:val="0"/>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val="0"/>
          <w:snapToGrid w:val="0"/>
          <w:color w:val="FF0000"/>
          <w:kern w:val="0"/>
          <w:sz w:val="24"/>
        </w:rPr>
      </w:pPr>
      <w:r>
        <w:rPr>
          <w:rFonts w:hint="eastAsia" w:ascii="宋体" w:hAnsi="宋体"/>
          <w:b/>
          <w:bCs w:val="0"/>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val="0"/>
          <w:color w:val="FF0000"/>
          <w:sz w:val="24"/>
          <w:szCs w:val="24"/>
        </w:rPr>
      </w:pPr>
      <w:r>
        <w:rPr>
          <w:rFonts w:hint="eastAsia" w:ascii="宋体" w:hAnsi="宋体"/>
          <w:b/>
          <w:bCs w:val="0"/>
          <w:snapToGrid w:val="0"/>
          <w:color w:val="FF0000"/>
          <w:kern w:val="0"/>
          <w:sz w:val="24"/>
          <w:lang w:val="en-US" w:eastAsia="zh-CN"/>
        </w:rPr>
        <w:t>六、</w:t>
      </w:r>
      <w:r>
        <w:rPr>
          <w:rFonts w:ascii="宋体" w:hAnsi="宋体" w:eastAsia="宋体" w:cs="宋体"/>
          <w:b/>
          <w:bCs w:val="0"/>
          <w:color w:val="FF0000"/>
          <w:sz w:val="24"/>
          <w:szCs w:val="24"/>
        </w:rPr>
        <w:t>响应供应商提供的报价不得高于同期电子商务平台或市场销售价格。采购</w:t>
      </w:r>
      <w:r>
        <w:rPr>
          <w:rFonts w:hint="eastAsia" w:ascii="宋体" w:hAnsi="宋体" w:cs="宋体"/>
          <w:b/>
          <w:bCs w:val="0"/>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val="0"/>
          <w:snapToGrid w:val="0"/>
          <w:color w:val="FF0000"/>
          <w:kern w:val="0"/>
          <w:sz w:val="24"/>
        </w:rPr>
      </w:pPr>
      <w:r>
        <w:rPr>
          <w:rFonts w:ascii="宋体" w:hAnsi="宋体" w:eastAsia="宋体" w:cs="宋体"/>
          <w:b/>
          <w:bCs w:val="0"/>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6C020178">
      <w:pPr>
        <w:adjustRightInd w:val="0"/>
        <w:snapToGrid w:val="0"/>
        <w:spacing w:line="360" w:lineRule="auto"/>
        <w:jc w:val="left"/>
        <w:rPr>
          <w:rFonts w:hint="eastAsia" w:ascii="宋体" w:hAnsi="宋体" w:eastAsia="宋体" w:cs="宋体"/>
          <w:b w:val="0"/>
          <w:bCs w:val="0"/>
          <w:snapToGrid w:val="0"/>
          <w:kern w:val="0"/>
          <w:sz w:val="21"/>
          <w:szCs w:val="21"/>
          <w:highlight w:val="none"/>
          <w:lang w:val="en-US" w:eastAsia="zh-CN"/>
        </w:rPr>
      </w:pPr>
    </w:p>
    <w:p w14:paraId="0D628B0F">
      <w:pPr>
        <w:adjustRightInd w:val="0"/>
        <w:snapToGrid w:val="0"/>
        <w:spacing w:line="360" w:lineRule="auto"/>
        <w:jc w:val="left"/>
        <w:rPr>
          <w:rFonts w:hint="eastAsia" w:ascii="宋体" w:hAnsi="宋体" w:eastAsia="宋体" w:cs="宋体"/>
          <w:b w:val="0"/>
          <w:bCs w:val="0"/>
          <w:snapToGrid w:val="0"/>
          <w:kern w:val="0"/>
          <w:sz w:val="21"/>
          <w:szCs w:val="21"/>
          <w:highlight w:val="none"/>
          <w:lang w:val="en-US" w:eastAsia="zh-CN"/>
        </w:rPr>
      </w:pPr>
    </w:p>
    <w:p w14:paraId="616C57C6">
      <w:pPr>
        <w:adjustRightInd w:val="0"/>
        <w:snapToGrid w:val="0"/>
        <w:spacing w:line="360" w:lineRule="auto"/>
        <w:ind w:firstLine="440" w:firstLineChars="200"/>
        <w:jc w:val="left"/>
        <w:rPr>
          <w:rFonts w:hint="eastAsia" w:ascii="宋体" w:hAnsi="宋体" w:eastAsia="宋体" w:cs="宋体"/>
          <w:b w:val="0"/>
          <w:bCs w:val="0"/>
          <w:snapToGrid w:val="0"/>
          <w:kern w:val="0"/>
          <w:sz w:val="21"/>
          <w:szCs w:val="21"/>
          <w:highlight w:val="none"/>
        </w:rPr>
      </w:pPr>
      <w:r>
        <w:rPr>
          <w:rFonts w:hint="default" w:ascii="宋体" w:hAnsi="宋体" w:eastAsia="宋体" w:cs="宋体"/>
          <w:kern w:val="0"/>
          <w:sz w:val="22"/>
          <w:szCs w:val="22"/>
          <w:lang w:val="en-US" w:eastAsia="zh-CN" w:bidi="ar"/>
        </w:rPr>
        <w:t>为满足</w:t>
      </w:r>
      <w:r>
        <w:rPr>
          <w:rFonts w:hint="eastAsia" w:ascii="宋体" w:hAnsi="宋体" w:cs="宋体"/>
          <w:kern w:val="0"/>
          <w:sz w:val="22"/>
          <w:szCs w:val="22"/>
          <w:lang w:val="en-US" w:eastAsia="zh-CN" w:bidi="ar"/>
        </w:rPr>
        <w:t>南山区医疗集团总部</w:t>
      </w:r>
      <w:r>
        <w:rPr>
          <w:rFonts w:hint="default" w:ascii="宋体" w:hAnsi="宋体" w:eastAsia="宋体" w:cs="宋体"/>
          <w:kern w:val="0"/>
          <w:sz w:val="22"/>
          <w:szCs w:val="22"/>
          <w:lang w:val="en-US" w:eastAsia="zh-CN" w:bidi="ar"/>
        </w:rPr>
        <w:t>高新南社康粤海医学运动健康中心运动医学科长远发展的战略需求，完善中心基础设施配置，提升专业服务能力，现需采购一批核心运动训练设备</w:t>
      </w:r>
      <w:r>
        <w:rPr>
          <w:rFonts w:hint="eastAsia" w:ascii="宋体" w:hAnsi="宋体" w:eastAsia="宋体" w:cs="宋体"/>
          <w:kern w:val="0"/>
          <w:sz w:val="22"/>
          <w:szCs w:val="22"/>
          <w:lang w:val="en-US" w:eastAsia="zh-CN" w:bidi="ar"/>
        </w:rPr>
        <w:t>,</w:t>
      </w:r>
      <w:r>
        <w:rPr>
          <w:rFonts w:hint="eastAsia" w:ascii="宋体" w:hAnsi="宋体" w:eastAsia="宋体" w:cs="宋体"/>
          <w:b w:val="0"/>
          <w:bCs w:val="0"/>
          <w:snapToGrid w:val="0"/>
          <w:kern w:val="0"/>
          <w:sz w:val="21"/>
          <w:szCs w:val="21"/>
          <w:highlight w:val="none"/>
        </w:rPr>
        <w:t>具体清单如下：</w:t>
      </w:r>
    </w:p>
    <w:p w14:paraId="1B26A085">
      <w:pPr>
        <w:numPr>
          <w:ilvl w:val="0"/>
          <w:numId w:val="0"/>
        </w:numPr>
        <w:adjustRightInd w:val="0"/>
        <w:snapToGrid w:val="0"/>
        <w:spacing w:line="360" w:lineRule="auto"/>
        <w:jc w:val="left"/>
        <w:rPr>
          <w:rFonts w:hint="default" w:ascii="宋体" w:hAnsi="宋体" w:eastAsia="宋体" w:cs="宋体"/>
          <w:b w:val="0"/>
          <w:bCs w:val="0"/>
          <w:snapToGrid w:val="0"/>
          <w:kern w:val="0"/>
          <w:sz w:val="21"/>
          <w:szCs w:val="21"/>
          <w:highlight w:val="none"/>
          <w:lang w:val="en-US"/>
        </w:rPr>
      </w:pPr>
      <w:r>
        <w:rPr>
          <w:rFonts w:hint="eastAsia" w:ascii="宋体" w:hAnsi="宋体" w:eastAsia="宋体" w:cs="宋体"/>
          <w:b/>
          <w:bCs/>
          <w:snapToGrid w:val="0"/>
          <w:kern w:val="0"/>
          <w:sz w:val="21"/>
          <w:szCs w:val="21"/>
          <w:highlight w:val="none"/>
          <w:lang w:val="en-US" w:eastAsia="zh-CN"/>
        </w:rPr>
        <w:t>一、具体参数要求/服务要求:</w:t>
      </w:r>
    </w:p>
    <w:tbl>
      <w:tblPr>
        <w:tblStyle w:val="36"/>
        <w:tblW w:w="9465" w:type="dxa"/>
        <w:tblInd w:w="-3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410"/>
        <w:gridCol w:w="675"/>
        <w:gridCol w:w="735"/>
        <w:gridCol w:w="1185"/>
        <w:gridCol w:w="1050"/>
        <w:gridCol w:w="3735"/>
      </w:tblGrid>
      <w:tr w14:paraId="7156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51B006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10"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1D1DF4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67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4D0A3B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73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7D7327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18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566E0AF8">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单价限高</w:t>
            </w:r>
          </w:p>
        </w:tc>
        <w:tc>
          <w:tcPr>
            <w:tcW w:w="1050"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0126E69A">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总预算金额</w:t>
            </w:r>
          </w:p>
        </w:tc>
        <w:tc>
          <w:tcPr>
            <w:tcW w:w="3735" w:type="dxa"/>
            <w:tcBorders>
              <w:top w:val="single" w:color="000000" w:sz="4" w:space="0"/>
              <w:left w:val="single" w:color="000000" w:sz="4" w:space="0"/>
              <w:bottom w:val="single" w:color="000000" w:sz="4" w:space="0"/>
              <w:right w:val="single" w:color="000000" w:sz="4" w:space="0"/>
            </w:tcBorders>
            <w:shd w:val="clear" w:color="auto" w:fill="D8E4BC"/>
            <w:vAlign w:val="center"/>
          </w:tcPr>
          <w:p w14:paraId="3E11EB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w:t>
            </w:r>
          </w:p>
        </w:tc>
      </w:tr>
      <w:tr w14:paraId="1580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3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5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商用跑步机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7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9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9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5A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D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1、外形尺寸：2190×960×1580mm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2、扬升范围：-3%-15%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3、跑台尺寸：1570x580（mm）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4、跑板厚度：25mm、跑带厚度：t2.2mm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5、速度范围：1-20km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6、最大承重：180KG</w:t>
            </w:r>
          </w:p>
        </w:tc>
      </w:tr>
      <w:tr w14:paraId="0F05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6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2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划船器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76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F0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E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CC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1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1、仪表功能显示：速度、时间、距离、无线心率、卡路里、瓦特。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2、最大承重：150KG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3、琏条式拉带结构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4、组装尺寸：2350*640*1050mm</w:t>
            </w:r>
          </w:p>
        </w:tc>
      </w:tr>
      <w:tr w14:paraId="5FBC7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E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6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商用健身车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76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58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E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C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F5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1、外形尺寸：1297x540x1169mm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2脚踏：铝合金加防滑橡胶，佩戴脚套和可调松紧带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3、座位高度多档位调节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4、使用者最大承载：150KG</w:t>
            </w:r>
          </w:p>
        </w:tc>
      </w:tr>
      <w:tr w14:paraId="7F83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6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F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哑铃架（配套哑铃）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3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E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5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C4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4300</w:t>
            </w:r>
          </w:p>
        </w:tc>
        <w:tc>
          <w:tcPr>
            <w:tcW w:w="3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83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1、外形尺寸：1430mm×582mm×863mm；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2、6副哑铃架配置12个哑铃放置位；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3、配2.5、5、7.5、10、12.5、15、20、25KG各一副哑铃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4、器材规定最大载荷为450kg。</w:t>
            </w:r>
          </w:p>
        </w:tc>
      </w:tr>
    </w:tbl>
    <w:p w14:paraId="153C0E08">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1848ECED">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※报价需提供品牌、型号、数量，否则视为无效报价。</w:t>
      </w:r>
    </w:p>
    <w:p w14:paraId="7E4866EC">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1D42EDB5">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77E34EE6">
      <w:pPr>
        <w:numPr>
          <w:ilvl w:val="0"/>
          <w:numId w:val="0"/>
        </w:numPr>
        <w:adjustRightInd w:val="0"/>
        <w:snapToGrid w:val="0"/>
        <w:spacing w:line="360" w:lineRule="auto"/>
        <w:jc w:val="left"/>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二、商务要求：</w:t>
      </w:r>
    </w:p>
    <w:p w14:paraId="2389084A">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（一）交货时间、地点及验收方式</w:t>
      </w:r>
    </w:p>
    <w:p w14:paraId="7E5223DC">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标人接到采购人订单通知后10日内免费将货物送达采购人指定地点。由中标人代表和采购人使用科室共同对中标人提供货物的质量及数量进行验收，验收无误后双方签名确认送货单（明确注明货物名称、规格型号、生产厂家、单价、总金额等内容，作为采购人入库验收凭证），入库验收凭证材料逾期超过60个自然日未提交，将视为所供货物为免费提供，不予报销。</w:t>
      </w:r>
    </w:p>
    <w:p w14:paraId="74380AD6">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2.货物在采购人签字确认验收合格前的损毁、灭失等一切风险由中标人承担。中标人提供的货物不符合招标要求的，采购人有权拒收货物，由此引起的相关风险及损失由中标人承担。</w:t>
      </w:r>
    </w:p>
    <w:p w14:paraId="501A1966">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（二）付款方式</w:t>
      </w:r>
    </w:p>
    <w:p w14:paraId="561B21AD">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应于货到指定地点并验收合格后十个工作日内，向采购人提供相应金额合法有效的税务发票、送货单及采购人、中标人双方约定的其他材料，并于当月办理完入库手续。按采购人实际下单收到的数量据实结算，按深圳市南山区医疗集团总部资产运营部有关规定付款。</w:t>
      </w:r>
    </w:p>
    <w:p w14:paraId="743CED53">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（三）知识产权</w:t>
      </w:r>
    </w:p>
    <w:p w14:paraId="25AA46E5">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应保证所供货物的合法性，任何知识产权、商品名称及其他权益的纠纷均与采购人无关。如因中标人的原因导致所供货物造成采购人与第三方发生纠纷的，均由中标人负责处理并承担全部法律责任，因此给采购人造成任何损失，中标人应双倍赔付，包括但不限于采购人所支付的侵权损害赔偿费、律师费、诉讼费、仲裁费、办案差旅费、保全费等应诉、沟通协调所发生的一切费用。</w:t>
      </w:r>
    </w:p>
    <w:p w14:paraId="5EE5F954">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（四）违约责任</w:t>
      </w:r>
    </w:p>
    <w:p w14:paraId="0462E8A7">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1.若中标人未按照投标文件中承诺的时间交货或提供服务，中标人应承担逾期交货或逾期服务的违约责任及违约金，并赔偿采购人因此造成的实际经济损失。</w:t>
      </w:r>
    </w:p>
    <w:p w14:paraId="0E4A1A49">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若中标人所供货物或服务未达到招标文件要求的数量、质量、质量保证期、品牌、规格型号等要求的，视为中标人未交货，采购人有权拒绝收货，中标人应承担相关违约责任及违约金，并赔偿采购人因此造成的实际经济损失。</w:t>
      </w:r>
    </w:p>
    <w:p w14:paraId="2EEEF3F9">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若采购人在使用中标人所供货物过程中，发现货物有质量问题，中标人应在接到采购人通知后3个工作日内给予书面答复并无条件退换货，同时采购人有权单方面解除合同，中标人应承担相关违约责任及违约金，并赔偿采购人因此造成的实际经济损失。</w:t>
      </w:r>
    </w:p>
    <w:p w14:paraId="5A4C1640">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4.如中标人未按要求及时办理入库手续，每逾期一日采购人有权按未办理入库货物总额的0.05%计收违约金。逾期90个自然日及以上的，采购人有权扣除违反条款结算的全部未入库货物金额及单方面终止合同。</w:t>
      </w:r>
    </w:p>
    <w:p w14:paraId="3977D6A2">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5.如中标人超过五次无理由未按采购人要求提供本项目约定的货物，采购人有权单方面终止合同。</w:t>
      </w:r>
    </w:p>
    <w:p w14:paraId="559BA830">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中标人怠于履行售后服务的，每次中标人应按次向采购人支付货款总额10%的违约金，违约金不足以弥补采购人损失的，中标人还应赔偿。逾期达15日，采购人有权另请第三方代为维修或更换，由此产生的费用均由中标人承担。</w:t>
      </w:r>
    </w:p>
    <w:p w14:paraId="099E0D8C">
      <w:pPr>
        <w:numPr>
          <w:ilvl w:val="0"/>
          <w:numId w:val="0"/>
        </w:numPr>
        <w:adjustRightInd w:val="0"/>
        <w:snapToGrid w:val="0"/>
        <w:spacing w:line="360" w:lineRule="auto"/>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（五）售后服务：</w:t>
      </w:r>
    </w:p>
    <w:p w14:paraId="523A5960">
      <w:pPr>
        <w:numPr>
          <w:ilvl w:val="0"/>
          <w:numId w:val="0"/>
        </w:numPr>
        <w:adjustRightInd w:val="0"/>
        <w:snapToGrid w:val="0"/>
        <w:spacing w:line="360" w:lineRule="auto"/>
        <w:jc w:val="left"/>
        <w:rPr>
          <w:rFonts w:hint="default" w:ascii="宋体" w:hAnsi="宋体" w:eastAsia="宋体" w:cs="宋体"/>
          <w:b w:val="0"/>
          <w:bCs w:val="0"/>
          <w:i w:val="0"/>
          <w:iCs w:val="0"/>
          <w:caps w:val="0"/>
          <w:color w:val="000000"/>
          <w:spacing w:val="0"/>
          <w:sz w:val="21"/>
          <w:szCs w:val="21"/>
          <w:highlight w:val="none"/>
          <w:shd w:val="clear" w:fill="FFFFFF"/>
          <w:lang w:val="en-US" w:eastAsia="zh-CN"/>
        </w:rPr>
      </w:pPr>
      <w:r>
        <w:rPr>
          <w:rFonts w:hint="eastAsia" w:ascii="宋体" w:hAnsi="宋体" w:cs="宋体"/>
          <w:b w:val="0"/>
          <w:bCs w:val="0"/>
          <w:i w:val="0"/>
          <w:iCs w:val="0"/>
          <w:caps w:val="0"/>
          <w:color w:val="000000"/>
          <w:spacing w:val="0"/>
          <w:sz w:val="21"/>
          <w:szCs w:val="21"/>
          <w:highlight w:val="none"/>
          <w:shd w:val="clear" w:fill="FFFFFF"/>
          <w:lang w:val="en-US" w:eastAsia="zh-CN"/>
        </w:rPr>
        <w:t>中标产品验收之日起五年内免费维保，整机保修五年。</w:t>
      </w:r>
    </w:p>
    <w:p w14:paraId="287515D3">
      <w:pPr>
        <w:numPr>
          <w:ilvl w:val="0"/>
          <w:numId w:val="0"/>
        </w:numPr>
        <w:adjustRightInd w:val="0"/>
        <w:snapToGrid w:val="0"/>
        <w:spacing w:line="360" w:lineRule="auto"/>
        <w:jc w:val="left"/>
        <w:rPr>
          <w:rFonts w:hint="eastAsia" w:ascii="宋体" w:hAnsi="宋体" w:eastAsia="宋体" w:cs="宋体"/>
          <w:b/>
          <w:bCs/>
          <w:i w:val="0"/>
          <w:iCs w:val="0"/>
          <w:caps w:val="0"/>
          <w:color w:val="000000"/>
          <w:spacing w:val="0"/>
          <w:sz w:val="21"/>
          <w:szCs w:val="21"/>
          <w:highlight w:val="none"/>
          <w:shd w:val="clear" w:fill="FFFFFF"/>
          <w:lang w:val="en-US" w:eastAsia="zh-CN"/>
        </w:rPr>
      </w:pPr>
      <w:r>
        <w:rPr>
          <w:rFonts w:hint="eastAsia" w:ascii="宋体" w:hAnsi="宋体" w:cs="宋体"/>
          <w:b/>
          <w:bCs/>
          <w:i w:val="0"/>
          <w:iCs w:val="0"/>
          <w:caps w:val="0"/>
          <w:color w:val="000000"/>
          <w:spacing w:val="0"/>
          <w:sz w:val="21"/>
          <w:szCs w:val="21"/>
          <w:highlight w:val="none"/>
          <w:shd w:val="clear" w:fill="FFFFFF"/>
          <w:lang w:val="en-US" w:eastAsia="zh-CN"/>
        </w:rPr>
        <w:t>三</w:t>
      </w:r>
      <w:r>
        <w:rPr>
          <w:rFonts w:hint="eastAsia" w:ascii="宋体" w:hAnsi="宋体" w:eastAsia="宋体" w:cs="宋体"/>
          <w:b/>
          <w:bCs/>
          <w:i w:val="0"/>
          <w:iCs w:val="0"/>
          <w:caps w:val="0"/>
          <w:color w:val="000000"/>
          <w:spacing w:val="0"/>
          <w:sz w:val="21"/>
          <w:szCs w:val="21"/>
          <w:highlight w:val="none"/>
          <w:shd w:val="clear" w:fill="FFFFFF"/>
          <w:lang w:val="en-US" w:eastAsia="zh-CN"/>
        </w:rPr>
        <w:t>、报价要求：</w:t>
      </w:r>
    </w:p>
    <w:p w14:paraId="477EA97C">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highlight w:val="none"/>
          <w:shd w:val="clear" w:fill="FFFFFF"/>
          <w:lang w:val="en-US" w:eastAsia="zh-CN"/>
        </w:rPr>
      </w:pPr>
      <w:r>
        <w:rPr>
          <w:rFonts w:hint="eastAsia" w:ascii="宋体" w:hAnsi="宋体" w:eastAsia="宋体" w:cs="宋体"/>
          <w:i w:val="0"/>
          <w:iCs w:val="0"/>
          <w:caps w:val="0"/>
          <w:color w:val="000000"/>
          <w:spacing w:val="0"/>
          <w:sz w:val="21"/>
          <w:szCs w:val="21"/>
          <w:highlight w:val="none"/>
          <w:shd w:val="clear" w:fill="FFFFFF"/>
          <w:lang w:val="en-US" w:eastAsia="zh-CN"/>
        </w:rPr>
        <w:t>（一）报价方式：</w:t>
      </w:r>
    </w:p>
    <w:p w14:paraId="6AA7B0EF">
      <w:pPr>
        <w:numPr>
          <w:ilvl w:val="0"/>
          <w:numId w:val="0"/>
        </w:numPr>
        <w:adjustRightInd w:val="0"/>
        <w:snapToGrid w:val="0"/>
        <w:spacing w:line="360" w:lineRule="auto"/>
        <w:jc w:val="left"/>
        <w:rPr>
          <w:rFonts w:hint="default" w:ascii="宋体" w:hAnsi="宋体" w:eastAsia="宋体" w:cs="宋体"/>
          <w:i w:val="0"/>
          <w:iCs w:val="0"/>
          <w:caps w:val="0"/>
          <w:color w:val="000000"/>
          <w:spacing w:val="0"/>
          <w:sz w:val="21"/>
          <w:szCs w:val="21"/>
          <w:highlight w:val="none"/>
          <w:shd w:val="clear" w:fill="FFFFFF"/>
          <w:lang w:val="en-US" w:eastAsia="zh-CN"/>
        </w:rPr>
      </w:pPr>
      <w:r>
        <w:rPr>
          <w:rFonts w:hint="eastAsia" w:ascii="宋体" w:hAnsi="宋体" w:eastAsia="宋体" w:cs="宋体"/>
          <w:i w:val="0"/>
          <w:iCs w:val="0"/>
          <w:caps w:val="0"/>
          <w:color w:val="000000"/>
          <w:spacing w:val="0"/>
          <w:sz w:val="21"/>
          <w:szCs w:val="21"/>
          <w:highlight w:val="none"/>
          <w:shd w:val="clear" w:fill="FFFFFF"/>
          <w:lang w:val="en-US" w:eastAsia="zh-CN"/>
        </w:rPr>
        <w:t>1.报价方式：</w:t>
      </w:r>
      <w:r>
        <w:rPr>
          <w:rFonts w:hint="eastAsia" w:ascii="宋体" w:hAnsi="宋体" w:cs="宋体"/>
          <w:i w:val="0"/>
          <w:iCs w:val="0"/>
          <w:caps w:val="0"/>
          <w:color w:val="000000"/>
          <w:spacing w:val="0"/>
          <w:sz w:val="21"/>
          <w:szCs w:val="21"/>
          <w:highlight w:val="none"/>
          <w:shd w:val="clear" w:fill="FFFFFF"/>
          <w:lang w:val="en-US" w:eastAsia="zh-CN"/>
        </w:rPr>
        <w:t>此项目按总价报价，产品单价不得超过上述内容的单价预算。</w:t>
      </w:r>
    </w:p>
    <w:p w14:paraId="4670B031">
      <w:pPr>
        <w:numPr>
          <w:ilvl w:val="0"/>
          <w:numId w:val="0"/>
        </w:numPr>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i w:val="0"/>
          <w:iCs w:val="0"/>
          <w:caps w:val="0"/>
          <w:color w:val="000000"/>
          <w:spacing w:val="0"/>
          <w:sz w:val="21"/>
          <w:szCs w:val="21"/>
          <w:highlight w:val="none"/>
          <w:shd w:val="clear" w:fill="FFFFFF"/>
          <w:lang w:val="en-US" w:eastAsia="zh-CN"/>
        </w:rPr>
        <w:t>4.总采购预算：</w:t>
      </w:r>
      <w:r>
        <w:rPr>
          <w:rFonts w:hint="eastAsia" w:ascii="宋体" w:hAnsi="宋体" w:cs="宋体"/>
          <w:i w:val="0"/>
          <w:iCs w:val="0"/>
          <w:caps w:val="0"/>
          <w:color w:val="000000"/>
          <w:spacing w:val="0"/>
          <w:sz w:val="21"/>
          <w:szCs w:val="21"/>
          <w:highlight w:val="none"/>
          <w:shd w:val="clear" w:fill="FFFFFF"/>
          <w:lang w:val="en-US" w:eastAsia="zh-CN"/>
        </w:rPr>
        <w:t>总采购预算不超过49400元，</w:t>
      </w:r>
      <w:r>
        <w:rPr>
          <w:rFonts w:hint="eastAsia" w:ascii="宋体" w:hAnsi="宋体" w:eastAsia="宋体" w:cs="宋体"/>
          <w:i w:val="0"/>
          <w:iCs w:val="0"/>
          <w:caps w:val="0"/>
          <w:color w:val="000000"/>
          <w:spacing w:val="0"/>
          <w:sz w:val="21"/>
          <w:szCs w:val="21"/>
          <w:highlight w:val="none"/>
          <w:shd w:val="clear" w:fill="FFFFFF"/>
          <w:lang w:val="en-US" w:eastAsia="zh-CN"/>
        </w:rPr>
        <w:t>报价内容需包含配送费、安装费、税费等所有费用。</w:t>
      </w:r>
    </w:p>
    <w:p w14:paraId="5890769B">
      <w:pPr>
        <w:pStyle w:val="14"/>
        <w:rPr>
          <w:rFonts w:hint="eastAsia"/>
        </w:rPr>
      </w:pPr>
    </w:p>
    <w:p w14:paraId="7F852B29">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4"/>
        <w:gridCol w:w="1385"/>
        <w:gridCol w:w="2"/>
        <w:gridCol w:w="1385"/>
        <w:gridCol w:w="1385"/>
        <w:gridCol w:w="1596"/>
        <w:gridCol w:w="1395"/>
      </w:tblGrid>
      <w:tr w14:paraId="1DD6B3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double" w:color="auto" w:sz="4" w:space="0"/>
              <w:bottom w:val="single" w:color="auto" w:sz="4" w:space="0"/>
            </w:tcBorders>
            <w:shd w:val="clear" w:color="auto" w:fill="FFFFFF"/>
            <w:vAlign w:val="center"/>
          </w:tcPr>
          <w:p w14:paraId="18B087E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2" w:type="pct"/>
            <w:tcBorders>
              <w:top w:val="double" w:color="auto" w:sz="4" w:space="0"/>
              <w:bottom w:val="single" w:color="auto" w:sz="4" w:space="0"/>
            </w:tcBorders>
            <w:shd w:val="clear" w:color="auto" w:fill="FFFFFF"/>
            <w:vAlign w:val="center"/>
          </w:tcPr>
          <w:p w14:paraId="0C56A278">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0B8068D3">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543C9E15">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155F762A">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5" w:type="pct"/>
            <w:tcBorders>
              <w:top w:val="double" w:color="auto" w:sz="4" w:space="0"/>
              <w:bottom w:val="single" w:color="auto" w:sz="4" w:space="0"/>
            </w:tcBorders>
            <w:shd w:val="clear" w:color="auto" w:fill="FFFFFF"/>
            <w:vAlign w:val="center"/>
          </w:tcPr>
          <w:p w14:paraId="704E6738">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468D73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single" w:color="auto" w:sz="4" w:space="0"/>
            </w:tcBorders>
            <w:vAlign w:val="center"/>
          </w:tcPr>
          <w:p w14:paraId="0C4693CB">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482" w:type="pct"/>
            <w:tcBorders>
              <w:top w:val="single" w:color="auto" w:sz="4" w:space="0"/>
            </w:tcBorders>
            <w:vAlign w:val="center"/>
          </w:tcPr>
          <w:p w14:paraId="2FE756EB">
            <w:pPr>
              <w:adjustRightInd w:val="0"/>
              <w:snapToGrid w:val="0"/>
              <w:spacing w:line="360" w:lineRule="auto"/>
              <w:jc w:val="center"/>
              <w:rPr>
                <w:rFonts w:ascii="宋体" w:hAnsi="宋体"/>
                <w:bCs/>
                <w:snapToGrid w:val="0"/>
                <w:kern w:val="0"/>
                <w:sz w:val="24"/>
              </w:rPr>
            </w:pPr>
          </w:p>
        </w:tc>
        <w:tc>
          <w:tcPr>
            <w:tcW w:w="783" w:type="pct"/>
            <w:gridSpan w:val="2"/>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3B30B153">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092386E5">
            <w:pPr>
              <w:adjustRightInd w:val="0"/>
              <w:snapToGrid w:val="0"/>
              <w:spacing w:line="360" w:lineRule="auto"/>
              <w:jc w:val="center"/>
              <w:rPr>
                <w:rFonts w:ascii="宋体" w:hAnsi="宋体"/>
                <w:bCs/>
                <w:snapToGrid w:val="0"/>
                <w:kern w:val="0"/>
                <w:sz w:val="24"/>
              </w:rPr>
            </w:pPr>
          </w:p>
        </w:tc>
        <w:tc>
          <w:tcPr>
            <w:tcW w:w="901" w:type="pct"/>
            <w:tcBorders>
              <w:top w:val="single" w:color="auto" w:sz="4" w:space="0"/>
            </w:tcBorders>
          </w:tcPr>
          <w:p w14:paraId="624380D2">
            <w:pPr>
              <w:adjustRightInd w:val="0"/>
              <w:snapToGrid w:val="0"/>
              <w:spacing w:line="360" w:lineRule="auto"/>
              <w:jc w:val="center"/>
              <w:rPr>
                <w:rFonts w:ascii="宋体" w:hAnsi="宋体"/>
                <w:bCs/>
                <w:snapToGrid w:val="0"/>
                <w:kern w:val="0"/>
                <w:sz w:val="24"/>
              </w:rPr>
            </w:pPr>
          </w:p>
        </w:tc>
        <w:tc>
          <w:tcPr>
            <w:tcW w:w="785" w:type="pct"/>
            <w:tcBorders>
              <w:top w:val="single" w:color="auto" w:sz="4" w:space="0"/>
            </w:tcBorders>
          </w:tcPr>
          <w:p w14:paraId="20ACF42B">
            <w:pPr>
              <w:adjustRightInd w:val="0"/>
              <w:snapToGrid w:val="0"/>
              <w:spacing w:line="360" w:lineRule="auto"/>
              <w:jc w:val="center"/>
              <w:rPr>
                <w:rFonts w:ascii="宋体" w:hAnsi="宋体"/>
                <w:bCs/>
                <w:snapToGrid w:val="0"/>
                <w:kern w:val="0"/>
                <w:sz w:val="24"/>
              </w:rPr>
            </w:pPr>
          </w:p>
        </w:tc>
      </w:tr>
      <w:tr w14:paraId="5B289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vAlign w:val="center"/>
          </w:tcPr>
          <w:p w14:paraId="1D9394FA">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482" w:type="pct"/>
            <w:vAlign w:val="center"/>
          </w:tcPr>
          <w:p w14:paraId="3EB16EFD">
            <w:pPr>
              <w:adjustRightInd w:val="0"/>
              <w:snapToGrid w:val="0"/>
              <w:spacing w:line="360" w:lineRule="auto"/>
              <w:jc w:val="center"/>
              <w:rPr>
                <w:rFonts w:ascii="宋体" w:hAnsi="宋体"/>
                <w:bCs/>
                <w:snapToGrid w:val="0"/>
                <w:kern w:val="0"/>
                <w:sz w:val="24"/>
              </w:rPr>
            </w:pPr>
          </w:p>
        </w:tc>
        <w:tc>
          <w:tcPr>
            <w:tcW w:w="783" w:type="pct"/>
            <w:gridSpan w:val="2"/>
            <w:vAlign w:val="center"/>
          </w:tcPr>
          <w:p w14:paraId="21865C54">
            <w:pPr>
              <w:adjustRightInd w:val="0"/>
              <w:snapToGrid w:val="0"/>
              <w:spacing w:line="360" w:lineRule="auto"/>
              <w:jc w:val="center"/>
              <w:rPr>
                <w:rFonts w:ascii="宋体" w:hAnsi="宋体"/>
                <w:bCs/>
                <w:snapToGrid w:val="0"/>
                <w:kern w:val="0"/>
                <w:sz w:val="24"/>
              </w:rPr>
            </w:pPr>
          </w:p>
        </w:tc>
        <w:tc>
          <w:tcPr>
            <w:tcW w:w="782" w:type="pct"/>
          </w:tcPr>
          <w:p w14:paraId="1026C82A">
            <w:pPr>
              <w:adjustRightInd w:val="0"/>
              <w:snapToGrid w:val="0"/>
              <w:spacing w:line="360" w:lineRule="auto"/>
              <w:jc w:val="center"/>
              <w:rPr>
                <w:rFonts w:ascii="宋体" w:hAnsi="宋体"/>
                <w:bCs/>
                <w:snapToGrid w:val="0"/>
                <w:kern w:val="0"/>
                <w:sz w:val="24"/>
              </w:rPr>
            </w:pPr>
          </w:p>
        </w:tc>
        <w:tc>
          <w:tcPr>
            <w:tcW w:w="782" w:type="pct"/>
          </w:tcPr>
          <w:p w14:paraId="119F68AE">
            <w:pPr>
              <w:adjustRightInd w:val="0"/>
              <w:snapToGrid w:val="0"/>
              <w:spacing w:line="360" w:lineRule="auto"/>
              <w:jc w:val="center"/>
              <w:rPr>
                <w:rFonts w:ascii="宋体" w:hAnsi="宋体"/>
                <w:bCs/>
                <w:snapToGrid w:val="0"/>
                <w:kern w:val="0"/>
                <w:sz w:val="24"/>
              </w:rPr>
            </w:pPr>
          </w:p>
        </w:tc>
        <w:tc>
          <w:tcPr>
            <w:tcW w:w="901" w:type="pct"/>
          </w:tcPr>
          <w:p w14:paraId="2C6B9744">
            <w:pPr>
              <w:adjustRightInd w:val="0"/>
              <w:snapToGrid w:val="0"/>
              <w:spacing w:line="360" w:lineRule="auto"/>
              <w:jc w:val="center"/>
              <w:rPr>
                <w:rFonts w:ascii="宋体" w:hAnsi="宋体"/>
                <w:bCs/>
                <w:snapToGrid w:val="0"/>
                <w:kern w:val="0"/>
                <w:sz w:val="24"/>
              </w:rPr>
            </w:pPr>
          </w:p>
        </w:tc>
        <w:tc>
          <w:tcPr>
            <w:tcW w:w="785" w:type="pct"/>
          </w:tcPr>
          <w:p w14:paraId="76C0804F">
            <w:pPr>
              <w:adjustRightInd w:val="0"/>
              <w:snapToGrid w:val="0"/>
              <w:spacing w:line="360" w:lineRule="auto"/>
              <w:jc w:val="center"/>
              <w:rPr>
                <w:rFonts w:ascii="宋体" w:hAnsi="宋体"/>
                <w:bCs/>
                <w:snapToGrid w:val="0"/>
                <w:kern w:val="0"/>
                <w:sz w:val="24"/>
              </w:rPr>
            </w:pPr>
          </w:p>
        </w:tc>
      </w:tr>
      <w:tr w14:paraId="22ED9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bottom w:val="single" w:color="auto" w:sz="4" w:space="0"/>
            </w:tcBorders>
            <w:vAlign w:val="center"/>
          </w:tcPr>
          <w:p w14:paraId="1C6E6A7D">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482" w:type="pct"/>
            <w:tcBorders>
              <w:bottom w:val="single" w:color="auto" w:sz="4" w:space="0"/>
            </w:tcBorders>
            <w:vAlign w:val="center"/>
          </w:tcPr>
          <w:p w14:paraId="277186D7">
            <w:pPr>
              <w:adjustRightInd w:val="0"/>
              <w:snapToGrid w:val="0"/>
              <w:spacing w:line="360" w:lineRule="auto"/>
              <w:jc w:val="center"/>
              <w:rPr>
                <w:rFonts w:ascii="宋体" w:hAnsi="宋体"/>
                <w:bCs/>
                <w:snapToGrid w:val="0"/>
                <w:kern w:val="0"/>
                <w:sz w:val="24"/>
              </w:rPr>
            </w:pPr>
          </w:p>
        </w:tc>
        <w:tc>
          <w:tcPr>
            <w:tcW w:w="783" w:type="pct"/>
            <w:gridSpan w:val="2"/>
            <w:vAlign w:val="center"/>
          </w:tcPr>
          <w:p w14:paraId="42980E21">
            <w:pPr>
              <w:adjustRightInd w:val="0"/>
              <w:snapToGrid w:val="0"/>
              <w:spacing w:line="360" w:lineRule="auto"/>
              <w:jc w:val="center"/>
              <w:rPr>
                <w:rFonts w:ascii="宋体" w:hAnsi="宋体"/>
                <w:bCs/>
                <w:snapToGrid w:val="0"/>
                <w:kern w:val="0"/>
                <w:sz w:val="24"/>
              </w:rPr>
            </w:pPr>
          </w:p>
        </w:tc>
        <w:tc>
          <w:tcPr>
            <w:tcW w:w="782" w:type="pct"/>
          </w:tcPr>
          <w:p w14:paraId="2E012DCB">
            <w:pPr>
              <w:adjustRightInd w:val="0"/>
              <w:snapToGrid w:val="0"/>
              <w:spacing w:line="360" w:lineRule="auto"/>
              <w:jc w:val="center"/>
              <w:rPr>
                <w:rFonts w:ascii="宋体" w:hAnsi="宋体"/>
                <w:bCs/>
                <w:snapToGrid w:val="0"/>
                <w:kern w:val="0"/>
                <w:sz w:val="24"/>
              </w:rPr>
            </w:pPr>
          </w:p>
        </w:tc>
        <w:tc>
          <w:tcPr>
            <w:tcW w:w="782" w:type="pct"/>
          </w:tcPr>
          <w:p w14:paraId="62FB573B">
            <w:pPr>
              <w:adjustRightInd w:val="0"/>
              <w:snapToGrid w:val="0"/>
              <w:spacing w:line="360" w:lineRule="auto"/>
              <w:jc w:val="center"/>
              <w:rPr>
                <w:rFonts w:ascii="宋体" w:hAnsi="宋体"/>
                <w:bCs/>
                <w:snapToGrid w:val="0"/>
                <w:kern w:val="0"/>
                <w:sz w:val="24"/>
              </w:rPr>
            </w:pPr>
          </w:p>
        </w:tc>
        <w:tc>
          <w:tcPr>
            <w:tcW w:w="901" w:type="pct"/>
          </w:tcPr>
          <w:p w14:paraId="1F978DB1">
            <w:pPr>
              <w:adjustRightInd w:val="0"/>
              <w:snapToGrid w:val="0"/>
              <w:spacing w:line="360" w:lineRule="auto"/>
              <w:jc w:val="center"/>
              <w:rPr>
                <w:rFonts w:ascii="宋体" w:hAnsi="宋体"/>
                <w:bCs/>
                <w:snapToGrid w:val="0"/>
                <w:kern w:val="0"/>
                <w:sz w:val="24"/>
              </w:rPr>
            </w:pPr>
          </w:p>
        </w:tc>
        <w:tc>
          <w:tcPr>
            <w:tcW w:w="785" w:type="pct"/>
          </w:tcPr>
          <w:p w14:paraId="20F55401">
            <w:pPr>
              <w:adjustRightInd w:val="0"/>
              <w:snapToGrid w:val="0"/>
              <w:spacing w:line="360" w:lineRule="auto"/>
              <w:jc w:val="center"/>
              <w:rPr>
                <w:rFonts w:ascii="宋体" w:hAnsi="宋体"/>
                <w:bCs/>
                <w:snapToGrid w:val="0"/>
                <w:kern w:val="0"/>
                <w:sz w:val="24"/>
              </w:rPr>
            </w:pPr>
          </w:p>
        </w:tc>
      </w:tr>
      <w:tr w14:paraId="790F92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single" w:color="auto" w:sz="4" w:space="0"/>
            </w:tcBorders>
            <w:shd w:val="clear" w:color="auto" w:fill="FFFFFF"/>
            <w:vAlign w:val="center"/>
          </w:tcPr>
          <w:p w14:paraId="05A0992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3" w:type="pct"/>
            <w:gridSpan w:val="5"/>
            <w:tcBorders>
              <w:top w:val="single" w:color="auto" w:sz="4" w:space="0"/>
              <w:bottom w:val="single" w:color="auto" w:sz="4" w:space="0"/>
            </w:tcBorders>
            <w:vAlign w:val="center"/>
          </w:tcPr>
          <w:p w14:paraId="22FDEE2F">
            <w:pPr>
              <w:adjustRightInd w:val="0"/>
              <w:snapToGrid w:val="0"/>
              <w:spacing w:line="360" w:lineRule="auto"/>
              <w:jc w:val="center"/>
              <w:rPr>
                <w:rFonts w:ascii="宋体" w:hAnsi="宋体"/>
                <w:bCs/>
                <w:snapToGrid w:val="0"/>
                <w:kern w:val="0"/>
                <w:sz w:val="24"/>
              </w:rPr>
            </w:pPr>
          </w:p>
        </w:tc>
      </w:tr>
      <w:tr w14:paraId="07B43E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double" w:color="auto" w:sz="4" w:space="0"/>
            </w:tcBorders>
            <w:shd w:val="clear" w:color="auto" w:fill="FFFFFF"/>
            <w:vAlign w:val="center"/>
          </w:tcPr>
          <w:p w14:paraId="5EAD789A">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3" w:type="pct"/>
            <w:gridSpan w:val="5"/>
            <w:tcBorders>
              <w:top w:val="single" w:color="auto" w:sz="4" w:space="0"/>
              <w:bottom w:val="double" w:color="auto" w:sz="4" w:space="0"/>
            </w:tcBorders>
            <w:vAlign w:val="center"/>
          </w:tcPr>
          <w:p w14:paraId="704D3565">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42BA8BD8">
      <w:pPr>
        <w:adjustRightInd w:val="0"/>
        <w:snapToGrid w:val="0"/>
        <w:spacing w:line="360" w:lineRule="auto"/>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6BF30FC7">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投标</w:t>
      </w:r>
      <w:r>
        <w:rPr>
          <w:rFonts w:hint="eastAsia" w:ascii="宋体" w:hAnsi="宋体"/>
          <w:bCs/>
          <w:snapToGrid w:val="0"/>
          <w:kern w:val="0"/>
          <w:sz w:val="24"/>
        </w:rPr>
        <w:t>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1B223E33">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38502D0C">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662639E6">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119F673A">
      <w:pPr>
        <w:adjustRightInd w:val="0"/>
        <w:snapToGrid w:val="0"/>
        <w:spacing w:line="240" w:lineRule="auto"/>
        <w:ind w:left="895" w:leftChars="200" w:hanging="475" w:hangingChars="198"/>
        <w:rPr>
          <w:rFonts w:ascii="宋体" w:hAnsi="宋体"/>
          <w:szCs w:val="21"/>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479CF3D6">
      <w:pPr>
        <w:adjustRightInd w:val="0"/>
        <w:snapToGrid w:val="0"/>
        <w:spacing w:line="360" w:lineRule="auto"/>
        <w:ind w:firstLine="480"/>
        <w:jc w:val="center"/>
        <w:rPr>
          <w:rFonts w:ascii="宋体" w:hAnsi="宋体"/>
          <w:bCs/>
          <w:snapToGrid w:val="0"/>
          <w:kern w:val="0"/>
          <w:sz w:val="24"/>
        </w:rPr>
      </w:pPr>
      <w:r>
        <w:rPr>
          <w:rFonts w:hint="eastAsia" w:ascii="宋体" w:hAnsi="宋体"/>
          <w:bCs/>
          <w:snapToGrid w:val="0"/>
          <w:color w:val="FF0000"/>
          <w:kern w:val="0"/>
          <w:sz w:val="24"/>
          <w:lang w:val="en-US" w:eastAsia="zh-CN"/>
        </w:rPr>
        <w:t xml:space="preserve">          </w:t>
      </w:r>
      <w:r>
        <w:rPr>
          <w:rFonts w:hint="eastAsia" w:ascii="宋体" w:hAnsi="宋体"/>
          <w:bCs/>
          <w:snapToGrid w:val="0"/>
          <w:color w:val="FF0000"/>
          <w:kern w:val="0"/>
          <w:sz w:val="24"/>
        </w:rPr>
        <w:t>年  月  日</w:t>
      </w:r>
    </w:p>
    <w:p w14:paraId="3C332941">
      <w:pPr>
        <w:spacing w:line="360" w:lineRule="auto"/>
        <w:ind w:firstLine="630"/>
        <w:jc w:val="both"/>
        <w:rPr>
          <w:rFonts w:ascii="宋体" w:hAnsi="宋体"/>
          <w:sz w:val="28"/>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p w14:paraId="1D4BD614"/>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2824D60"/>
    <w:rsid w:val="03EE4A9C"/>
    <w:rsid w:val="045D1436"/>
    <w:rsid w:val="046F31E5"/>
    <w:rsid w:val="04E71358"/>
    <w:rsid w:val="05C70D93"/>
    <w:rsid w:val="072347D7"/>
    <w:rsid w:val="07F471D0"/>
    <w:rsid w:val="08BC337C"/>
    <w:rsid w:val="090D5DAB"/>
    <w:rsid w:val="092C38DF"/>
    <w:rsid w:val="09EE200C"/>
    <w:rsid w:val="0A014C73"/>
    <w:rsid w:val="0D280723"/>
    <w:rsid w:val="0D49488C"/>
    <w:rsid w:val="0F661726"/>
    <w:rsid w:val="1152407D"/>
    <w:rsid w:val="1181541B"/>
    <w:rsid w:val="122C190A"/>
    <w:rsid w:val="1452414A"/>
    <w:rsid w:val="154B4D60"/>
    <w:rsid w:val="160F0030"/>
    <w:rsid w:val="16443B86"/>
    <w:rsid w:val="167B7613"/>
    <w:rsid w:val="17F5757F"/>
    <w:rsid w:val="1840688C"/>
    <w:rsid w:val="18D90AC3"/>
    <w:rsid w:val="1ACC0F02"/>
    <w:rsid w:val="1ACE017F"/>
    <w:rsid w:val="1C887A8F"/>
    <w:rsid w:val="1F081154"/>
    <w:rsid w:val="2095729A"/>
    <w:rsid w:val="21020A84"/>
    <w:rsid w:val="231F674B"/>
    <w:rsid w:val="239863D1"/>
    <w:rsid w:val="25254A0D"/>
    <w:rsid w:val="25EF3DCB"/>
    <w:rsid w:val="275E5359"/>
    <w:rsid w:val="27D41703"/>
    <w:rsid w:val="28053DC7"/>
    <w:rsid w:val="29EF1806"/>
    <w:rsid w:val="2A550045"/>
    <w:rsid w:val="2D936DA1"/>
    <w:rsid w:val="2FB06326"/>
    <w:rsid w:val="314F3970"/>
    <w:rsid w:val="317D4289"/>
    <w:rsid w:val="31D7251E"/>
    <w:rsid w:val="31DC208A"/>
    <w:rsid w:val="341F2915"/>
    <w:rsid w:val="344B7F15"/>
    <w:rsid w:val="345C3DCA"/>
    <w:rsid w:val="355251D2"/>
    <w:rsid w:val="38E97BDC"/>
    <w:rsid w:val="392678C4"/>
    <w:rsid w:val="3A127140"/>
    <w:rsid w:val="3E911746"/>
    <w:rsid w:val="3F563A81"/>
    <w:rsid w:val="3FE25B2D"/>
    <w:rsid w:val="42303267"/>
    <w:rsid w:val="44000DE5"/>
    <w:rsid w:val="456914A4"/>
    <w:rsid w:val="45D4532C"/>
    <w:rsid w:val="45E74EF6"/>
    <w:rsid w:val="46EE566A"/>
    <w:rsid w:val="47AE1D32"/>
    <w:rsid w:val="47FD66C6"/>
    <w:rsid w:val="48FC114A"/>
    <w:rsid w:val="4A2F6F19"/>
    <w:rsid w:val="4B7818BD"/>
    <w:rsid w:val="4DAC0334"/>
    <w:rsid w:val="4DF42D6B"/>
    <w:rsid w:val="5175428D"/>
    <w:rsid w:val="53C4433B"/>
    <w:rsid w:val="545C11F4"/>
    <w:rsid w:val="59B23993"/>
    <w:rsid w:val="59F45752"/>
    <w:rsid w:val="5A807519"/>
    <w:rsid w:val="5B9938B6"/>
    <w:rsid w:val="5C2710F9"/>
    <w:rsid w:val="5E317FAE"/>
    <w:rsid w:val="5E711D46"/>
    <w:rsid w:val="5EDB6B4A"/>
    <w:rsid w:val="615E6687"/>
    <w:rsid w:val="616421C6"/>
    <w:rsid w:val="62CF609E"/>
    <w:rsid w:val="643E547F"/>
    <w:rsid w:val="64E7316B"/>
    <w:rsid w:val="68F67A18"/>
    <w:rsid w:val="69FA35A8"/>
    <w:rsid w:val="6A995FA5"/>
    <w:rsid w:val="6AA51683"/>
    <w:rsid w:val="6D8E6A2F"/>
    <w:rsid w:val="6E935CB7"/>
    <w:rsid w:val="6ED628CC"/>
    <w:rsid w:val="6EE83F45"/>
    <w:rsid w:val="6F371D0A"/>
    <w:rsid w:val="6FF73066"/>
    <w:rsid w:val="704E2D79"/>
    <w:rsid w:val="70E33193"/>
    <w:rsid w:val="72FD3977"/>
    <w:rsid w:val="74B530B7"/>
    <w:rsid w:val="76B06742"/>
    <w:rsid w:val="77C100A7"/>
    <w:rsid w:val="78CA44FB"/>
    <w:rsid w:val="7C505773"/>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860</Words>
  <Characters>871</Characters>
  <Lines>19</Lines>
  <Paragraphs>5</Paragraphs>
  <TotalTime>1</TotalTime>
  <ScaleCrop>false</ScaleCrop>
  <LinksUpToDate>false</LinksUpToDate>
  <CharactersWithSpaces>975</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2026-08-20T01:55:32Z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01AF84E8BE374F2A81D61DD1D8A5C228_13</vt:lpwstr>
  </property>
  <property fmtid="{D5CDD505-2E9C-101B-9397-08002B2CF9AE}" pid="4" name="KSOTemplateDocerSaveRecord">
    <vt:lpwstr>eyJoZGlkIjoiYjg0ODgxMzg4ODEyOTJlMDkxNGQ4NjQ1OGFmNWMxYmMiLCJ1c2VySWQiOiI5MzM0MzE0MjkifQ==</vt:lpwstr>
  </property>
</Properties>
</file>